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27" w:rsidRDefault="00FB3D27" w:rsidP="00C24BD3">
      <w:pPr>
        <w:overflowPunct/>
        <w:autoSpaceDE/>
        <w:autoSpaceDN/>
        <w:adjustRightInd/>
        <w:jc w:val="right"/>
        <w:textAlignment w:val="auto"/>
        <w:rPr>
          <w:szCs w:val="24"/>
        </w:rPr>
      </w:pPr>
      <w:r w:rsidRPr="00554CF8">
        <w:rPr>
          <w:szCs w:val="24"/>
        </w:rPr>
        <w:t xml:space="preserve">Проект № </w:t>
      </w:r>
      <w:r w:rsidR="006C53F6">
        <w:rPr>
          <w:szCs w:val="24"/>
        </w:rPr>
        <w:t>56</w:t>
      </w:r>
      <w:r w:rsidRPr="00554CF8">
        <w:rPr>
          <w:szCs w:val="24"/>
        </w:rPr>
        <w:t>-пр</w:t>
      </w:r>
    </w:p>
    <w:p w:rsidR="00FB3D27" w:rsidRDefault="00FB3D27" w:rsidP="00FB3D27">
      <w:pPr>
        <w:jc w:val="right"/>
        <w:rPr>
          <w:szCs w:val="24"/>
        </w:rPr>
      </w:pPr>
    </w:p>
    <w:p w:rsidR="00FB3D27" w:rsidRDefault="00FB3D27" w:rsidP="00FB3D27">
      <w:pPr>
        <w:jc w:val="right"/>
        <w:rPr>
          <w:b/>
          <w:caps/>
          <w:sz w:val="28"/>
          <w:szCs w:val="28"/>
        </w:rPr>
      </w:pPr>
    </w:p>
    <w:p w:rsidR="00FB3D27" w:rsidRPr="00F16128" w:rsidRDefault="00FB3D27" w:rsidP="00FB3D27">
      <w:pPr>
        <w:spacing w:after="600"/>
        <w:jc w:val="center"/>
        <w:rPr>
          <w:b/>
          <w:caps/>
          <w:sz w:val="28"/>
          <w:szCs w:val="28"/>
        </w:rPr>
      </w:pPr>
      <w:r w:rsidRPr="004D5610">
        <w:rPr>
          <w:b/>
          <w:caps/>
          <w:sz w:val="28"/>
          <w:szCs w:val="28"/>
        </w:rPr>
        <w:t xml:space="preserve">ЗАКОН </w:t>
      </w:r>
      <w:r w:rsidRPr="00F16128">
        <w:rPr>
          <w:b/>
          <w:caps/>
          <w:sz w:val="28"/>
          <w:szCs w:val="28"/>
        </w:rPr>
        <w:t>НЕНЕЦКОГО АВТОНОМНОГО ОКРУГА</w:t>
      </w:r>
    </w:p>
    <w:p w:rsidR="00814C86" w:rsidRPr="00D57FED" w:rsidRDefault="00FB3D27" w:rsidP="008C2AB4">
      <w:pPr>
        <w:spacing w:before="600"/>
        <w:contextualSpacing/>
        <w:jc w:val="center"/>
        <w:rPr>
          <w:b/>
          <w:szCs w:val="24"/>
        </w:rPr>
      </w:pPr>
      <w:r w:rsidRPr="00D57FED">
        <w:rPr>
          <w:b/>
          <w:szCs w:val="24"/>
        </w:rPr>
        <w:t xml:space="preserve">О </w:t>
      </w:r>
      <w:r w:rsidR="008C2AB4" w:rsidRPr="00D57FED">
        <w:rPr>
          <w:b/>
          <w:szCs w:val="24"/>
        </w:rPr>
        <w:t xml:space="preserve">внесении изменений </w:t>
      </w:r>
      <w:r w:rsidR="002D783D" w:rsidRPr="00D57FED">
        <w:rPr>
          <w:b/>
          <w:szCs w:val="24"/>
        </w:rPr>
        <w:t xml:space="preserve">в отдельные </w:t>
      </w:r>
      <w:r w:rsidR="00893247" w:rsidRPr="00D57FED">
        <w:rPr>
          <w:b/>
          <w:szCs w:val="24"/>
        </w:rPr>
        <w:t>закон</w:t>
      </w:r>
      <w:r w:rsidR="002D783D" w:rsidRPr="00D57FED">
        <w:rPr>
          <w:b/>
          <w:szCs w:val="24"/>
        </w:rPr>
        <w:t>ы</w:t>
      </w:r>
      <w:r w:rsidR="008C2AB4" w:rsidRPr="00D57FED">
        <w:rPr>
          <w:b/>
          <w:szCs w:val="24"/>
        </w:rPr>
        <w:t xml:space="preserve"> </w:t>
      </w:r>
    </w:p>
    <w:p w:rsidR="00FB3D27" w:rsidRPr="00D57FED" w:rsidRDefault="008C2AB4" w:rsidP="002D783D">
      <w:pPr>
        <w:spacing w:before="600"/>
        <w:contextualSpacing/>
        <w:jc w:val="center"/>
        <w:rPr>
          <w:b/>
          <w:szCs w:val="24"/>
        </w:rPr>
      </w:pPr>
      <w:r w:rsidRPr="00D57FED">
        <w:rPr>
          <w:b/>
          <w:szCs w:val="24"/>
        </w:rPr>
        <w:t xml:space="preserve">Ненецкого автономного округа </w:t>
      </w:r>
    </w:p>
    <w:p w:rsidR="00FB3D27" w:rsidRPr="00D57FED" w:rsidRDefault="00FB3D27" w:rsidP="00FB3D27">
      <w:pPr>
        <w:spacing w:before="800" w:after="440"/>
        <w:jc w:val="both"/>
        <w:rPr>
          <w:szCs w:val="24"/>
        </w:rPr>
      </w:pPr>
      <w:r w:rsidRPr="00D57FED">
        <w:rPr>
          <w:szCs w:val="24"/>
        </w:rPr>
        <w:t>Для принятия в первом чтении                                                           «____» _____ 201</w:t>
      </w:r>
      <w:r w:rsidR="00B1629E">
        <w:rPr>
          <w:szCs w:val="24"/>
        </w:rPr>
        <w:t>9</w:t>
      </w:r>
      <w:r w:rsidRPr="00D57FED">
        <w:rPr>
          <w:szCs w:val="24"/>
        </w:rPr>
        <w:t xml:space="preserve"> года</w:t>
      </w:r>
    </w:p>
    <w:p w:rsidR="00FB3D27" w:rsidRPr="00D57FED" w:rsidRDefault="00155F4C" w:rsidP="00FB3D27">
      <w:pPr>
        <w:spacing w:before="440" w:after="240"/>
        <w:ind w:firstLine="720"/>
        <w:jc w:val="both"/>
        <w:outlineLvl w:val="0"/>
        <w:rPr>
          <w:b/>
          <w:bCs/>
          <w:szCs w:val="24"/>
        </w:rPr>
      </w:pPr>
      <w:r w:rsidRPr="00D57FED">
        <w:rPr>
          <w:b/>
          <w:bCs/>
          <w:szCs w:val="24"/>
        </w:rPr>
        <w:t>Статья 1</w:t>
      </w:r>
    </w:p>
    <w:p w:rsidR="001F6C89" w:rsidRPr="00D57FED" w:rsidRDefault="001F6C89" w:rsidP="001F6C89">
      <w:pPr>
        <w:pStyle w:val="ConsPlusNormal"/>
        <w:ind w:firstLine="709"/>
        <w:jc w:val="both"/>
      </w:pPr>
      <w:r w:rsidRPr="00684D75">
        <w:t>Внести в закон Ненецкого автономного округа от 21 апреля 2006 года № 702-оз «О</w:t>
      </w:r>
      <w:r w:rsidRPr="00D57FED">
        <w:t xml:space="preserve"> </w:t>
      </w:r>
      <w:r w:rsidRPr="00684D75">
        <w:t xml:space="preserve">предоставлении жилых помещений государственного жилищного фонда Ненецкого автономного округа по договорам социального найма» (в редакции закона округа от </w:t>
      </w:r>
      <w:r w:rsidR="004372AD" w:rsidRPr="00684D75">
        <w:t xml:space="preserve">   </w:t>
      </w:r>
      <w:r w:rsidR="00880497">
        <w:t xml:space="preserve">             </w:t>
      </w:r>
      <w:r w:rsidR="004372AD" w:rsidRPr="00684D75">
        <w:t xml:space="preserve">          </w:t>
      </w:r>
      <w:r w:rsidRPr="00684D75">
        <w:t xml:space="preserve">2 октября 2018 </w:t>
      </w:r>
      <w:r w:rsidR="00901A92" w:rsidRPr="00684D75">
        <w:t xml:space="preserve">года </w:t>
      </w:r>
      <w:r w:rsidRPr="00684D75">
        <w:t>№ 1-оз) следующие изменения:</w:t>
      </w:r>
    </w:p>
    <w:p w:rsidR="00880497" w:rsidRDefault="00880497" w:rsidP="00880497">
      <w:pPr>
        <w:pStyle w:val="ConsPlusNormal"/>
        <w:jc w:val="both"/>
      </w:pPr>
    </w:p>
    <w:p w:rsidR="004372AD" w:rsidRDefault="00880497" w:rsidP="00880497">
      <w:pPr>
        <w:pStyle w:val="ConsPlusNormal"/>
        <w:ind w:firstLine="709"/>
        <w:jc w:val="both"/>
      </w:pPr>
      <w:r>
        <w:t>1) </w:t>
      </w:r>
      <w:r w:rsidR="009F363D">
        <w:t>статью 2 дополнить частью 1</w:t>
      </w:r>
      <w:r w:rsidR="004372AD">
        <w:t>.1 следующего содержания:</w:t>
      </w:r>
    </w:p>
    <w:p w:rsidR="009F363D" w:rsidRDefault="0094028C" w:rsidP="009F363D">
      <w:pPr>
        <w:overflowPunct/>
        <w:ind w:firstLine="709"/>
        <w:jc w:val="both"/>
        <w:textAlignment w:val="auto"/>
      </w:pPr>
      <w:r>
        <w:rPr>
          <w:szCs w:val="24"/>
        </w:rPr>
        <w:t>«</w:t>
      </w:r>
      <w:r w:rsidR="009F363D">
        <w:rPr>
          <w:szCs w:val="24"/>
        </w:rPr>
        <w:t>1</w:t>
      </w:r>
      <w:r w:rsidRPr="00D57FED">
        <w:rPr>
          <w:szCs w:val="24"/>
        </w:rPr>
        <w:t>.</w:t>
      </w:r>
      <w:r>
        <w:rPr>
          <w:szCs w:val="24"/>
        </w:rPr>
        <w:t>1.</w:t>
      </w:r>
      <w:r w:rsidRPr="00D57FED">
        <w:rPr>
          <w:szCs w:val="24"/>
        </w:rPr>
        <w:t> </w:t>
      </w:r>
      <w:r w:rsidR="00901A92">
        <w:t xml:space="preserve">При </w:t>
      </w:r>
      <w:r w:rsidR="00774DFE">
        <w:t xml:space="preserve">отказе гражданина от предлагаемого жилого помещения либо при </w:t>
      </w:r>
      <w:r w:rsidR="009F363D">
        <w:t>невозможности предоставления гражданину жилого помещения</w:t>
      </w:r>
      <w:r w:rsidR="00857553">
        <w:t xml:space="preserve"> с учетом требований статьи 3 настоящего закона, указанное жилое помещение </w:t>
      </w:r>
      <w:r w:rsidR="009F363D">
        <w:t>предоставляется с</w:t>
      </w:r>
      <w:r w:rsidR="00857553">
        <w:t>ледующему по очереди гражданину.</w:t>
      </w:r>
      <w:r w:rsidR="00086402">
        <w:t>»;</w:t>
      </w:r>
    </w:p>
    <w:p w:rsidR="009F363D" w:rsidRDefault="009F363D" w:rsidP="009F363D">
      <w:pPr>
        <w:overflowPunct/>
        <w:ind w:firstLine="709"/>
        <w:jc w:val="both"/>
        <w:textAlignment w:val="auto"/>
      </w:pPr>
    </w:p>
    <w:p w:rsidR="001F6C89" w:rsidRDefault="001F6C89" w:rsidP="001F6C89">
      <w:pPr>
        <w:pStyle w:val="ConsPlusNormal"/>
        <w:ind w:firstLine="709"/>
        <w:jc w:val="both"/>
      </w:pPr>
      <w:r>
        <w:t>2</w:t>
      </w:r>
      <w:r w:rsidRPr="00D57FED">
        <w:t>) </w:t>
      </w:r>
      <w:r w:rsidR="007041D0">
        <w:t xml:space="preserve">в </w:t>
      </w:r>
      <w:r w:rsidRPr="00D57FED">
        <w:t>стать</w:t>
      </w:r>
      <w:r w:rsidR="007041D0">
        <w:t>е</w:t>
      </w:r>
      <w:r w:rsidRPr="00D57FED">
        <w:t xml:space="preserve"> 3</w:t>
      </w:r>
      <w:r>
        <w:t>:</w:t>
      </w:r>
    </w:p>
    <w:p w:rsidR="001F6C89" w:rsidRDefault="001F6C89" w:rsidP="001F6C89">
      <w:pPr>
        <w:pStyle w:val="ConsPlusNormal"/>
        <w:ind w:firstLine="709"/>
        <w:jc w:val="both"/>
      </w:pPr>
      <w:r>
        <w:t>а) </w:t>
      </w:r>
      <w:r w:rsidR="007041D0">
        <w:t>в пунктах 1,</w:t>
      </w:r>
      <w:r w:rsidR="00086402">
        <w:t xml:space="preserve"> </w:t>
      </w:r>
      <w:r w:rsidR="007041D0">
        <w:t>2,</w:t>
      </w:r>
      <w:r w:rsidR="00086402">
        <w:t xml:space="preserve"> </w:t>
      </w:r>
      <w:r w:rsidR="007041D0">
        <w:t xml:space="preserve">3 </w:t>
      </w:r>
      <w:r>
        <w:t>части 1 слова «не менее» исключить;</w:t>
      </w:r>
    </w:p>
    <w:p w:rsidR="001F6C89" w:rsidRDefault="001F6C89" w:rsidP="001F6C89">
      <w:pPr>
        <w:pStyle w:val="ConsPlusNormal"/>
        <w:ind w:firstLine="709"/>
        <w:jc w:val="both"/>
      </w:pPr>
      <w:r>
        <w:t>б) </w:t>
      </w:r>
      <w:r w:rsidRPr="00D57FED">
        <w:t>дополнить частью 1.1 следующего содержания:</w:t>
      </w:r>
    </w:p>
    <w:p w:rsidR="009D6EC4" w:rsidRDefault="00880497" w:rsidP="00C17942">
      <w:pPr>
        <w:pStyle w:val="ConsPlusNormal"/>
        <w:ind w:firstLine="709"/>
        <w:jc w:val="both"/>
      </w:pPr>
      <w:r>
        <w:t>«1.1. </w:t>
      </w:r>
      <w:r w:rsidR="00C17942" w:rsidRPr="00A85D7E">
        <w:t xml:space="preserve">При невозможности предоставления жилого помещения по норме, установленной частью 1 настоящей статьи, допускается превышение указанной нормы на семью </w:t>
      </w:r>
      <w:r w:rsidR="00A85D7E" w:rsidRPr="00A85D7E">
        <w:t xml:space="preserve">(одиноко проживающего гражданина) </w:t>
      </w:r>
      <w:r w:rsidR="00C17942" w:rsidRPr="00A85D7E">
        <w:t>не бо</w:t>
      </w:r>
      <w:r w:rsidR="00A85D7E" w:rsidRPr="00A85D7E">
        <w:t>лее чем на 14 квадратных метров, за исключением случая, установленного абзацем вторым настоящей части.</w:t>
      </w:r>
    </w:p>
    <w:p w:rsidR="00CD2655" w:rsidRPr="00990A26" w:rsidRDefault="00252919" w:rsidP="00990A26">
      <w:pPr>
        <w:overflowPunct/>
        <w:ind w:firstLine="709"/>
        <w:jc w:val="both"/>
        <w:textAlignment w:val="auto"/>
      </w:pPr>
      <w:r>
        <w:rPr>
          <w:szCs w:val="24"/>
        </w:rPr>
        <w:t>Площадь предоставляемого жилого помещения</w:t>
      </w:r>
      <w:r w:rsidR="00CD2655">
        <w:rPr>
          <w:szCs w:val="24"/>
        </w:rPr>
        <w:t xml:space="preserve"> по договору социального найма может </w:t>
      </w:r>
      <w:r>
        <w:rPr>
          <w:szCs w:val="24"/>
        </w:rPr>
        <w:t xml:space="preserve">превышать </w:t>
      </w:r>
      <w:r>
        <w:t>установленные</w:t>
      </w:r>
      <w:r w:rsidR="00990A26" w:rsidRPr="009D6EC4">
        <w:t xml:space="preserve"> частью 1 настоящей статьи норм</w:t>
      </w:r>
      <w:r>
        <w:t>ы</w:t>
      </w:r>
      <w:r w:rsidR="00990A26" w:rsidRPr="009D6EC4">
        <w:t xml:space="preserve">, </w:t>
      </w:r>
      <w:r w:rsidR="00CD2655">
        <w:rPr>
          <w:szCs w:val="24"/>
        </w:rPr>
        <w:t xml:space="preserve">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r:id="rId6" w:history="1">
        <w:r w:rsidR="00CD2655" w:rsidRPr="00252919">
          <w:rPr>
            <w:szCs w:val="24"/>
          </w:rPr>
          <w:t xml:space="preserve">пунктом 4 части 1 </w:t>
        </w:r>
        <w:r w:rsidR="00F90EF4">
          <w:rPr>
            <w:szCs w:val="24"/>
          </w:rPr>
          <w:t xml:space="preserve">        </w:t>
        </w:r>
        <w:r w:rsidR="00CD2655" w:rsidRPr="00252919">
          <w:rPr>
            <w:szCs w:val="24"/>
          </w:rPr>
          <w:t>статьи 51</w:t>
        </w:r>
      </w:hyperlink>
      <w:r w:rsidR="00CD2655" w:rsidRPr="00252919">
        <w:rPr>
          <w:szCs w:val="24"/>
        </w:rPr>
        <w:t xml:space="preserve"> </w:t>
      </w:r>
      <w:r w:rsidR="00990A26" w:rsidRPr="00252919">
        <w:rPr>
          <w:szCs w:val="24"/>
        </w:rPr>
        <w:t>Жилищного к</w:t>
      </w:r>
      <w:r w:rsidR="00CD2655" w:rsidRPr="00252919">
        <w:rPr>
          <w:szCs w:val="24"/>
        </w:rPr>
        <w:t xml:space="preserve">одекса </w:t>
      </w:r>
      <w:r w:rsidR="00774DFE">
        <w:rPr>
          <w:szCs w:val="24"/>
        </w:rPr>
        <w:t xml:space="preserve">Российской Федерации </w:t>
      </w:r>
      <w:hyperlink r:id="rId7" w:history="1">
        <w:r w:rsidR="00CD2655" w:rsidRPr="00252919">
          <w:rPr>
            <w:szCs w:val="24"/>
          </w:rPr>
          <w:t>перечне</w:t>
        </w:r>
      </w:hyperlink>
      <w:r w:rsidR="00CD2655">
        <w:rPr>
          <w:szCs w:val="24"/>
        </w:rPr>
        <w:t>.</w:t>
      </w:r>
      <w:r w:rsidR="00880497">
        <w:rPr>
          <w:szCs w:val="24"/>
        </w:rPr>
        <w:t>»;</w:t>
      </w:r>
    </w:p>
    <w:p w:rsidR="006C192F" w:rsidRDefault="006C192F" w:rsidP="002D3B60">
      <w:pPr>
        <w:overflowPunct/>
        <w:ind w:firstLine="708"/>
        <w:jc w:val="both"/>
        <w:textAlignment w:val="auto"/>
        <w:rPr>
          <w:color w:val="FF0000"/>
          <w:szCs w:val="24"/>
          <w:highlight w:val="yellow"/>
        </w:rPr>
      </w:pPr>
    </w:p>
    <w:p w:rsidR="001F6C89" w:rsidRPr="00D57FED" w:rsidRDefault="001F6C89" w:rsidP="001F6C89">
      <w:pPr>
        <w:pStyle w:val="ConsPlusNormal"/>
        <w:ind w:firstLine="709"/>
        <w:jc w:val="both"/>
      </w:pPr>
      <w:r>
        <w:t>3</w:t>
      </w:r>
      <w:r w:rsidRPr="00D57FED">
        <w:t>) в</w:t>
      </w:r>
      <w:r w:rsidR="00901A92" w:rsidRPr="00901A92">
        <w:t xml:space="preserve"> </w:t>
      </w:r>
      <w:r w:rsidR="00901A92" w:rsidRPr="00D57FED">
        <w:t>абзаце первом</w:t>
      </w:r>
      <w:r w:rsidRPr="00D57FED">
        <w:t xml:space="preserve"> части 6 статьи 4 слова «в течение шести месяцев» </w:t>
      </w:r>
      <w:r w:rsidR="00252919" w:rsidRPr="00D57FED">
        <w:t xml:space="preserve">заменить </w:t>
      </w:r>
      <w:r w:rsidRPr="00D57FED">
        <w:t>словами «в срок не позднее тридцати календарных дней».</w:t>
      </w:r>
    </w:p>
    <w:p w:rsidR="001F6C89" w:rsidRDefault="001F6C89" w:rsidP="007C5E5D">
      <w:pPr>
        <w:ind w:firstLine="708"/>
        <w:jc w:val="both"/>
        <w:rPr>
          <w:szCs w:val="24"/>
        </w:rPr>
      </w:pPr>
    </w:p>
    <w:p w:rsidR="001567B5" w:rsidRDefault="001567B5" w:rsidP="007C5E5D">
      <w:pPr>
        <w:ind w:firstLine="708"/>
        <w:jc w:val="both"/>
        <w:rPr>
          <w:szCs w:val="24"/>
        </w:rPr>
      </w:pPr>
    </w:p>
    <w:p w:rsidR="00933387" w:rsidRPr="00D57FED" w:rsidRDefault="00933387" w:rsidP="00E9726B">
      <w:pPr>
        <w:pStyle w:val="ConsPlusNormal"/>
        <w:ind w:firstLine="709"/>
        <w:jc w:val="both"/>
        <w:rPr>
          <w:b/>
        </w:rPr>
      </w:pPr>
      <w:r w:rsidRPr="00D57FED">
        <w:rPr>
          <w:b/>
        </w:rPr>
        <w:t>Статья 2</w:t>
      </w:r>
    </w:p>
    <w:p w:rsidR="00933387" w:rsidRPr="00D57FED" w:rsidRDefault="00933387" w:rsidP="00E9726B">
      <w:pPr>
        <w:pStyle w:val="ConsPlusNormal"/>
        <w:ind w:firstLine="709"/>
        <w:jc w:val="both"/>
      </w:pPr>
    </w:p>
    <w:p w:rsidR="001F6C89" w:rsidRPr="00D57FED" w:rsidRDefault="001F6C89" w:rsidP="001F6C89">
      <w:pPr>
        <w:ind w:firstLine="708"/>
        <w:jc w:val="both"/>
        <w:rPr>
          <w:color w:val="000000"/>
          <w:szCs w:val="24"/>
        </w:rPr>
      </w:pPr>
      <w:r w:rsidRPr="00D57FED">
        <w:rPr>
          <w:szCs w:val="24"/>
        </w:rPr>
        <w:t>Внести в закон Н</w:t>
      </w:r>
      <w:r>
        <w:rPr>
          <w:szCs w:val="24"/>
        </w:rPr>
        <w:t xml:space="preserve">енецкого автономного округа от </w:t>
      </w:r>
      <w:r w:rsidRPr="00D57FED">
        <w:rPr>
          <w:szCs w:val="24"/>
        </w:rPr>
        <w:t>4 июля 2007 года № 90-оз «</w:t>
      </w:r>
      <w:r w:rsidRPr="00D57FED">
        <w:rPr>
          <w:spacing w:val="-7"/>
          <w:szCs w:val="24"/>
        </w:rPr>
        <w:t xml:space="preserve">О </w:t>
      </w:r>
      <w:r w:rsidRPr="00D57FED">
        <w:rPr>
          <w:color w:val="000000"/>
          <w:spacing w:val="-7"/>
          <w:szCs w:val="24"/>
        </w:rPr>
        <w:t>специализированном государственном жилищном фонде Ненецкого автономного округа</w:t>
      </w:r>
      <w:r w:rsidR="00A85D7E">
        <w:rPr>
          <w:color w:val="000000"/>
          <w:szCs w:val="24"/>
        </w:rPr>
        <w:t>»</w:t>
      </w:r>
      <w:r w:rsidR="00F90EF4">
        <w:rPr>
          <w:color w:val="000000"/>
          <w:szCs w:val="24"/>
        </w:rPr>
        <w:t xml:space="preserve"> </w:t>
      </w:r>
      <w:r w:rsidRPr="00D57FED">
        <w:rPr>
          <w:color w:val="000000"/>
          <w:szCs w:val="24"/>
        </w:rPr>
        <w:t>(</w:t>
      </w:r>
      <w:r w:rsidRPr="00D57FED">
        <w:rPr>
          <w:szCs w:val="24"/>
        </w:rPr>
        <w:t xml:space="preserve">в редакции закона округа </w:t>
      </w:r>
      <w:r w:rsidRPr="00D57FED">
        <w:rPr>
          <w:color w:val="000000"/>
          <w:szCs w:val="24"/>
        </w:rPr>
        <w:t xml:space="preserve">от 2 февраля 2017 года </w:t>
      </w:r>
      <w:hyperlink r:id="rId8" w:history="1">
        <w:r w:rsidRPr="00D57FED">
          <w:rPr>
            <w:color w:val="000000"/>
            <w:szCs w:val="24"/>
          </w:rPr>
          <w:t>№</w:t>
        </w:r>
      </w:hyperlink>
      <w:r w:rsidRPr="00D57FED">
        <w:rPr>
          <w:color w:val="000000"/>
          <w:szCs w:val="24"/>
        </w:rPr>
        <w:t xml:space="preserve"> 302-оз) следующие изменения:</w:t>
      </w:r>
    </w:p>
    <w:p w:rsidR="001F6C89" w:rsidRPr="00D57FED" w:rsidRDefault="001F6C89" w:rsidP="001F6C89">
      <w:pPr>
        <w:ind w:firstLine="708"/>
        <w:jc w:val="both"/>
        <w:rPr>
          <w:color w:val="000000"/>
          <w:szCs w:val="24"/>
        </w:rPr>
      </w:pPr>
    </w:p>
    <w:p w:rsidR="001F6C89" w:rsidRPr="00D57FED" w:rsidRDefault="001F6C89" w:rsidP="001F6C89">
      <w:pPr>
        <w:ind w:firstLine="708"/>
        <w:jc w:val="both"/>
        <w:rPr>
          <w:color w:val="000000"/>
          <w:szCs w:val="24"/>
        </w:rPr>
      </w:pPr>
      <w:r w:rsidRPr="00086402">
        <w:rPr>
          <w:color w:val="000000"/>
          <w:szCs w:val="24"/>
        </w:rPr>
        <w:t>1</w:t>
      </w:r>
      <w:r w:rsidR="007D4250" w:rsidRPr="00086402">
        <w:rPr>
          <w:color w:val="000000"/>
          <w:szCs w:val="24"/>
        </w:rPr>
        <w:t>) в части 1 статьи 7 после слов</w:t>
      </w:r>
      <w:r w:rsidRPr="00086402">
        <w:rPr>
          <w:color w:val="000000"/>
          <w:szCs w:val="24"/>
        </w:rPr>
        <w:t xml:space="preserve"> «замещением</w:t>
      </w:r>
      <w:r w:rsidR="007D4250" w:rsidRPr="00086402">
        <w:rPr>
          <w:color w:val="000000"/>
          <w:szCs w:val="24"/>
        </w:rPr>
        <w:t xml:space="preserve"> государственной должности Ненецкого автономного округа</w:t>
      </w:r>
      <w:r w:rsidRPr="00086402">
        <w:rPr>
          <w:color w:val="000000"/>
          <w:szCs w:val="24"/>
        </w:rPr>
        <w:t>» дополнить словами «</w:t>
      </w:r>
      <w:r w:rsidR="007D4250" w:rsidRPr="00086402">
        <w:rPr>
          <w:color w:val="000000"/>
          <w:szCs w:val="24"/>
        </w:rPr>
        <w:t xml:space="preserve">, указанной в </w:t>
      </w:r>
      <w:r w:rsidR="00774DFE">
        <w:rPr>
          <w:color w:val="000000"/>
          <w:szCs w:val="24"/>
        </w:rPr>
        <w:t xml:space="preserve">статье 2 закона округа </w:t>
      </w:r>
      <w:r w:rsidR="00774DFE">
        <w:rPr>
          <w:color w:val="000000"/>
          <w:szCs w:val="24"/>
        </w:rPr>
        <w:lastRenderedPageBreak/>
        <w:t xml:space="preserve">от 16 января </w:t>
      </w:r>
      <w:r w:rsidR="007D4250" w:rsidRPr="00086402">
        <w:rPr>
          <w:color w:val="000000"/>
          <w:szCs w:val="24"/>
        </w:rPr>
        <w:t xml:space="preserve">2005 </w:t>
      </w:r>
      <w:r w:rsidR="00774DFE">
        <w:rPr>
          <w:color w:val="000000"/>
          <w:szCs w:val="24"/>
        </w:rPr>
        <w:t xml:space="preserve">года </w:t>
      </w:r>
      <w:r w:rsidR="007D4250" w:rsidRPr="00086402">
        <w:rPr>
          <w:color w:val="000000"/>
          <w:szCs w:val="24"/>
        </w:rPr>
        <w:t>№ 538-оз «О статусе лиц, замещающих государственные должности Ненецкого автономного округа</w:t>
      </w:r>
      <w:r w:rsidRPr="00086402">
        <w:rPr>
          <w:color w:val="000000"/>
          <w:szCs w:val="24"/>
        </w:rPr>
        <w:t>»;</w:t>
      </w:r>
    </w:p>
    <w:p w:rsidR="001F6C89" w:rsidRPr="00D57FED" w:rsidRDefault="001F6C89" w:rsidP="001F6C89">
      <w:pPr>
        <w:ind w:firstLine="708"/>
        <w:jc w:val="both"/>
        <w:rPr>
          <w:color w:val="000000"/>
          <w:szCs w:val="24"/>
        </w:rPr>
      </w:pPr>
    </w:p>
    <w:p w:rsidR="0076621C" w:rsidRDefault="001F6C89" w:rsidP="00831E94">
      <w:pPr>
        <w:overflowPunct/>
        <w:ind w:firstLine="708"/>
        <w:jc w:val="both"/>
        <w:textAlignment w:val="auto"/>
        <w:rPr>
          <w:szCs w:val="24"/>
        </w:rPr>
      </w:pPr>
      <w:r w:rsidRPr="00D57FED">
        <w:rPr>
          <w:color w:val="000000"/>
          <w:szCs w:val="24"/>
        </w:rPr>
        <w:t>2) </w:t>
      </w:r>
      <w:r w:rsidRPr="00D57FED">
        <w:rPr>
          <w:szCs w:val="24"/>
        </w:rPr>
        <w:t>в части 3 статьи 10</w:t>
      </w:r>
      <w:r w:rsidR="00831E94">
        <w:rPr>
          <w:szCs w:val="24"/>
        </w:rPr>
        <w:t xml:space="preserve"> </w:t>
      </w:r>
      <w:r w:rsidR="00210A7A">
        <w:t>слова «</w:t>
      </w:r>
      <w:r w:rsidR="00210A7A">
        <w:rPr>
          <w:szCs w:val="24"/>
        </w:rPr>
        <w:t xml:space="preserve">федеральным государственным служащим, проходящим службу в территориальных органах федеральных органов государственной власти на территории Ненецкого автономного округа» заменить словами </w:t>
      </w:r>
      <w:r w:rsidR="00210A7A">
        <w:t>«</w:t>
      </w:r>
      <w:r w:rsidR="00210A7A">
        <w:rPr>
          <w:szCs w:val="24"/>
        </w:rPr>
        <w:t xml:space="preserve">федеральным государственным служащим, проходящим службу в территориальных органах федеральных органов государственной власти </w:t>
      </w:r>
      <w:r w:rsidR="00086402">
        <w:rPr>
          <w:szCs w:val="24"/>
        </w:rPr>
        <w:t>или их структурных подразделениях</w:t>
      </w:r>
      <w:r w:rsidR="00086402" w:rsidRPr="00086402">
        <w:rPr>
          <w:szCs w:val="24"/>
        </w:rPr>
        <w:t xml:space="preserve"> </w:t>
      </w:r>
      <w:r w:rsidR="00086402">
        <w:rPr>
          <w:szCs w:val="24"/>
        </w:rPr>
        <w:t>на территории Ненецкого автономного округа</w:t>
      </w:r>
      <w:r w:rsidR="00210A7A">
        <w:rPr>
          <w:szCs w:val="24"/>
        </w:rPr>
        <w:t>»</w:t>
      </w:r>
      <w:r w:rsidR="0076621C">
        <w:rPr>
          <w:szCs w:val="24"/>
        </w:rPr>
        <w:t>;</w:t>
      </w:r>
    </w:p>
    <w:p w:rsidR="0076621C" w:rsidRDefault="0076621C" w:rsidP="0076621C">
      <w:pPr>
        <w:overflowPunct/>
        <w:ind w:firstLine="708"/>
        <w:jc w:val="both"/>
        <w:textAlignment w:val="auto"/>
        <w:rPr>
          <w:szCs w:val="24"/>
        </w:rPr>
      </w:pPr>
    </w:p>
    <w:p w:rsidR="0076621C" w:rsidRPr="0076621C" w:rsidRDefault="00F90EF4" w:rsidP="00831E94">
      <w:pPr>
        <w:overflowPunct/>
        <w:ind w:firstLine="708"/>
        <w:jc w:val="both"/>
        <w:textAlignment w:val="auto"/>
        <w:rPr>
          <w:szCs w:val="24"/>
        </w:rPr>
      </w:pPr>
      <w:r>
        <w:rPr>
          <w:szCs w:val="24"/>
        </w:rPr>
        <w:t>3)</w:t>
      </w:r>
      <w:r w:rsidR="00880497">
        <w:rPr>
          <w:szCs w:val="24"/>
        </w:rPr>
        <w:t> </w:t>
      </w:r>
      <w:r w:rsidR="0076621C">
        <w:t xml:space="preserve">в </w:t>
      </w:r>
      <w:r w:rsidR="00831E94">
        <w:t>части 5 статьи</w:t>
      </w:r>
      <w:r w:rsidR="0076621C">
        <w:t xml:space="preserve"> 12 слова «</w:t>
      </w:r>
      <w:r w:rsidR="00831E94">
        <w:rPr>
          <w:szCs w:val="24"/>
        </w:rPr>
        <w:t xml:space="preserve">федеральным государственным служащим, </w:t>
      </w:r>
      <w:r w:rsidR="0076621C" w:rsidRPr="0076621C">
        <w:t>проходящим службу в территориальных органах федеральных органов государственной власти на территории Ненецкого автономного округа</w:t>
      </w:r>
      <w:r w:rsidR="0076621C">
        <w:t>» заменить словами «</w:t>
      </w:r>
      <w:r w:rsidR="0076621C">
        <w:rPr>
          <w:szCs w:val="24"/>
        </w:rPr>
        <w:t>федеральным государственным служащим, проходящим службу в территориальных органах федеральных органов государственной власти и</w:t>
      </w:r>
      <w:r w:rsidR="00086402">
        <w:rPr>
          <w:szCs w:val="24"/>
        </w:rPr>
        <w:t>ли их структурных подразделениях на территории Ненецкого автономного округа</w:t>
      </w:r>
      <w:r w:rsidR="0076621C">
        <w:rPr>
          <w:szCs w:val="24"/>
        </w:rPr>
        <w:t>».</w:t>
      </w:r>
    </w:p>
    <w:p w:rsidR="0076621C" w:rsidRDefault="0076621C" w:rsidP="0076621C">
      <w:pPr>
        <w:pStyle w:val="ConsPlusNormal"/>
        <w:ind w:left="709"/>
        <w:jc w:val="both"/>
      </w:pPr>
    </w:p>
    <w:p w:rsidR="00210A7A" w:rsidRPr="00D57FED" w:rsidRDefault="00210A7A" w:rsidP="00E9726B">
      <w:pPr>
        <w:pStyle w:val="ConsPlusNormal"/>
        <w:ind w:firstLine="709"/>
        <w:jc w:val="both"/>
      </w:pPr>
    </w:p>
    <w:p w:rsidR="000A16D0" w:rsidRPr="00D57FED" w:rsidRDefault="000A16D0" w:rsidP="00E9726B">
      <w:pPr>
        <w:ind w:firstLine="709"/>
        <w:jc w:val="both"/>
        <w:outlineLvl w:val="0"/>
        <w:rPr>
          <w:b/>
          <w:szCs w:val="24"/>
        </w:rPr>
      </w:pPr>
      <w:r w:rsidRPr="00D57FED">
        <w:rPr>
          <w:b/>
          <w:szCs w:val="24"/>
        </w:rPr>
        <w:t xml:space="preserve">Статья </w:t>
      </w:r>
      <w:r w:rsidR="00933387" w:rsidRPr="00D57FED">
        <w:rPr>
          <w:b/>
          <w:szCs w:val="24"/>
        </w:rPr>
        <w:t>3</w:t>
      </w:r>
    </w:p>
    <w:p w:rsidR="000A16D0" w:rsidRPr="00D57FED" w:rsidRDefault="000A16D0" w:rsidP="00E9726B">
      <w:pPr>
        <w:ind w:firstLine="709"/>
        <w:jc w:val="both"/>
        <w:rPr>
          <w:szCs w:val="24"/>
        </w:rPr>
      </w:pPr>
    </w:p>
    <w:p w:rsidR="002163F8" w:rsidRPr="00D57FED" w:rsidRDefault="00252919" w:rsidP="002163F8">
      <w:pPr>
        <w:ind w:firstLine="709"/>
        <w:jc w:val="both"/>
        <w:rPr>
          <w:szCs w:val="24"/>
        </w:rPr>
      </w:pPr>
      <w:r>
        <w:rPr>
          <w:szCs w:val="24"/>
        </w:rPr>
        <w:t>Внести в</w:t>
      </w:r>
      <w:r w:rsidR="002163F8" w:rsidRPr="00D57FED">
        <w:rPr>
          <w:szCs w:val="24"/>
        </w:rPr>
        <w:t xml:space="preserve"> закон Ненецкого автономного округа от 17 марта 2010 года № 10-оз «О предоставлении жилых помещений для социальной защиты отдельных категорий граждан в Ненецком автономном округе» (в </w:t>
      </w:r>
      <w:r w:rsidR="00901A92">
        <w:rPr>
          <w:szCs w:val="24"/>
        </w:rPr>
        <w:t xml:space="preserve">редакции закона округа от 12 июля </w:t>
      </w:r>
      <w:r w:rsidR="002163F8" w:rsidRPr="00D57FED">
        <w:rPr>
          <w:szCs w:val="24"/>
        </w:rPr>
        <w:t xml:space="preserve">2018 </w:t>
      </w:r>
      <w:r w:rsidR="00901A92">
        <w:rPr>
          <w:szCs w:val="24"/>
        </w:rPr>
        <w:t xml:space="preserve">года </w:t>
      </w:r>
      <w:r w:rsidR="002163F8" w:rsidRPr="00D57FED">
        <w:rPr>
          <w:szCs w:val="24"/>
        </w:rPr>
        <w:t>№ 411-оз) следующие изменения:</w:t>
      </w:r>
    </w:p>
    <w:p w:rsidR="002163F8" w:rsidRPr="00D57FED" w:rsidRDefault="002163F8" w:rsidP="00860066">
      <w:pPr>
        <w:ind w:firstLine="709"/>
        <w:jc w:val="both"/>
        <w:rPr>
          <w:szCs w:val="24"/>
        </w:rPr>
      </w:pPr>
    </w:p>
    <w:p w:rsidR="00C604A3" w:rsidRPr="00D57FED" w:rsidRDefault="002163F8" w:rsidP="00860066">
      <w:pPr>
        <w:ind w:firstLine="709"/>
        <w:jc w:val="both"/>
        <w:rPr>
          <w:szCs w:val="24"/>
        </w:rPr>
      </w:pPr>
      <w:r w:rsidRPr="00D57FED">
        <w:rPr>
          <w:szCs w:val="24"/>
        </w:rPr>
        <w:t>1) </w:t>
      </w:r>
      <w:r w:rsidR="00FA1A02" w:rsidRPr="00D57FED">
        <w:rPr>
          <w:szCs w:val="24"/>
        </w:rPr>
        <w:t xml:space="preserve">в абзаце первом </w:t>
      </w:r>
      <w:r w:rsidR="00FA1A02">
        <w:rPr>
          <w:szCs w:val="24"/>
        </w:rPr>
        <w:t>статьи</w:t>
      </w:r>
      <w:r w:rsidR="00FF010F" w:rsidRPr="00D57FED">
        <w:rPr>
          <w:szCs w:val="24"/>
        </w:rPr>
        <w:t xml:space="preserve"> 3 </w:t>
      </w:r>
      <w:r w:rsidR="00C604A3" w:rsidRPr="00D57FED">
        <w:rPr>
          <w:szCs w:val="24"/>
        </w:rPr>
        <w:t>слова «уполномоченным органом исполнительной власти Ненецкого автономного округа» заменить слова</w:t>
      </w:r>
      <w:r w:rsidR="00FA1A02">
        <w:rPr>
          <w:szCs w:val="24"/>
        </w:rPr>
        <w:t>ми</w:t>
      </w:r>
      <w:r w:rsidR="00C604A3" w:rsidRPr="00D57FED">
        <w:rPr>
          <w:szCs w:val="24"/>
        </w:rPr>
        <w:t xml:space="preserve"> «органом исполнительной власти округа, уполномоченным в сфере социальной защиты населения округа </w:t>
      </w:r>
      <w:r w:rsidR="00407028">
        <w:rPr>
          <w:szCs w:val="24"/>
        </w:rPr>
        <w:t xml:space="preserve">                                  </w:t>
      </w:r>
      <w:r w:rsidR="00C604A3" w:rsidRPr="00D57FED">
        <w:rPr>
          <w:szCs w:val="24"/>
        </w:rPr>
        <w:t xml:space="preserve">(далее – уполномоченный орган </w:t>
      </w:r>
      <w:r w:rsidR="008A7E68">
        <w:rPr>
          <w:szCs w:val="24"/>
        </w:rPr>
        <w:t xml:space="preserve">исполнительной </w:t>
      </w:r>
      <w:r w:rsidR="00C604A3" w:rsidRPr="00D57FED">
        <w:rPr>
          <w:szCs w:val="24"/>
        </w:rPr>
        <w:t>власти Ненецкого автономного округа, уполномоченный орган)</w:t>
      </w:r>
      <w:r w:rsidR="0036455D" w:rsidRPr="00D57FED">
        <w:rPr>
          <w:szCs w:val="24"/>
        </w:rPr>
        <w:t>»;</w:t>
      </w:r>
    </w:p>
    <w:p w:rsidR="00C604A3" w:rsidRPr="00D57FED" w:rsidRDefault="00C604A3" w:rsidP="00860066">
      <w:pPr>
        <w:ind w:firstLine="709"/>
        <w:jc w:val="both"/>
        <w:rPr>
          <w:szCs w:val="24"/>
        </w:rPr>
      </w:pPr>
    </w:p>
    <w:p w:rsidR="00C604A3" w:rsidRPr="00D57FED" w:rsidRDefault="0036455D" w:rsidP="00860066">
      <w:pPr>
        <w:ind w:firstLine="709"/>
        <w:jc w:val="both"/>
        <w:rPr>
          <w:szCs w:val="24"/>
        </w:rPr>
      </w:pPr>
      <w:r w:rsidRPr="00D57FED">
        <w:rPr>
          <w:szCs w:val="24"/>
        </w:rPr>
        <w:t>2) </w:t>
      </w:r>
      <w:r w:rsidR="00C604A3" w:rsidRPr="00D57FED">
        <w:rPr>
          <w:szCs w:val="24"/>
        </w:rPr>
        <w:t>в части 1 статьи 5</w:t>
      </w:r>
      <w:r w:rsidRPr="00D57FED">
        <w:rPr>
          <w:szCs w:val="24"/>
        </w:rPr>
        <w:t xml:space="preserve"> слова «органом исполнительной власти Ненецкого автономного округа, уполномоченным в сфере социальной защиты населения Ненецкого автономного округа</w:t>
      </w:r>
      <w:r w:rsidR="008A7E68">
        <w:rPr>
          <w:szCs w:val="24"/>
        </w:rPr>
        <w:t>,</w:t>
      </w:r>
      <w:r w:rsidRPr="00D57FED">
        <w:rPr>
          <w:szCs w:val="24"/>
        </w:rPr>
        <w:t>» заменить словами «уполномоченны</w:t>
      </w:r>
      <w:r w:rsidR="000D1FB1" w:rsidRPr="00D57FED">
        <w:rPr>
          <w:szCs w:val="24"/>
        </w:rPr>
        <w:t>м</w:t>
      </w:r>
      <w:r w:rsidRPr="00D57FED">
        <w:rPr>
          <w:szCs w:val="24"/>
        </w:rPr>
        <w:t xml:space="preserve"> орган</w:t>
      </w:r>
      <w:r w:rsidR="000D1FB1" w:rsidRPr="00D57FED">
        <w:rPr>
          <w:szCs w:val="24"/>
        </w:rPr>
        <w:t>ом</w:t>
      </w:r>
      <w:r w:rsidRPr="00D57FED">
        <w:rPr>
          <w:szCs w:val="24"/>
        </w:rPr>
        <w:t>»;</w:t>
      </w:r>
    </w:p>
    <w:p w:rsidR="0036455D" w:rsidRPr="00D57FED" w:rsidRDefault="0036455D" w:rsidP="00860066">
      <w:pPr>
        <w:ind w:firstLine="709"/>
        <w:jc w:val="both"/>
        <w:rPr>
          <w:szCs w:val="24"/>
        </w:rPr>
      </w:pPr>
    </w:p>
    <w:p w:rsidR="00F607F5" w:rsidRDefault="0036455D" w:rsidP="00860066">
      <w:pPr>
        <w:ind w:firstLine="709"/>
        <w:jc w:val="both"/>
        <w:rPr>
          <w:szCs w:val="24"/>
        </w:rPr>
      </w:pPr>
      <w:r w:rsidRPr="00D57FED">
        <w:rPr>
          <w:szCs w:val="24"/>
        </w:rPr>
        <w:t>3) </w:t>
      </w:r>
      <w:r w:rsidR="00F607F5">
        <w:rPr>
          <w:szCs w:val="24"/>
        </w:rPr>
        <w:t xml:space="preserve">в </w:t>
      </w:r>
      <w:r w:rsidR="000D1FB1" w:rsidRPr="00D57FED">
        <w:rPr>
          <w:szCs w:val="24"/>
        </w:rPr>
        <w:t>стать</w:t>
      </w:r>
      <w:r w:rsidR="00F607F5">
        <w:rPr>
          <w:szCs w:val="24"/>
        </w:rPr>
        <w:t>е</w:t>
      </w:r>
      <w:r w:rsidR="00D871C7" w:rsidRPr="00D57FED">
        <w:rPr>
          <w:szCs w:val="24"/>
        </w:rPr>
        <w:t xml:space="preserve"> 6</w:t>
      </w:r>
      <w:r w:rsidR="00F607F5">
        <w:rPr>
          <w:szCs w:val="24"/>
        </w:rPr>
        <w:t>:</w:t>
      </w:r>
    </w:p>
    <w:p w:rsidR="00F607F5" w:rsidRDefault="00F607F5" w:rsidP="00F607F5">
      <w:pPr>
        <w:pStyle w:val="ConsPlusNormal"/>
        <w:ind w:firstLine="709"/>
        <w:jc w:val="both"/>
      </w:pPr>
      <w:r>
        <w:t xml:space="preserve">а) в </w:t>
      </w:r>
      <w:r w:rsidR="008A7E68">
        <w:t>пунктах 1,</w:t>
      </w:r>
      <w:r w:rsidR="00086402">
        <w:t xml:space="preserve"> </w:t>
      </w:r>
      <w:r w:rsidR="008A7E68">
        <w:t>2,</w:t>
      </w:r>
      <w:r w:rsidR="00086402">
        <w:t xml:space="preserve"> </w:t>
      </w:r>
      <w:r w:rsidR="008A7E68">
        <w:t xml:space="preserve">3 </w:t>
      </w:r>
      <w:r>
        <w:t>части 1</w:t>
      </w:r>
      <w:r w:rsidR="00FA1A02" w:rsidRPr="00FA1A02">
        <w:t xml:space="preserve"> </w:t>
      </w:r>
      <w:r w:rsidR="00FA1A02">
        <w:t>слова «не менее» исключить;</w:t>
      </w:r>
    </w:p>
    <w:p w:rsidR="00D871C7" w:rsidRPr="00D57FED" w:rsidRDefault="00F607F5" w:rsidP="00F607F5">
      <w:pPr>
        <w:ind w:firstLine="709"/>
        <w:jc w:val="both"/>
        <w:rPr>
          <w:szCs w:val="24"/>
        </w:rPr>
      </w:pPr>
      <w:r>
        <w:rPr>
          <w:szCs w:val="24"/>
        </w:rPr>
        <w:t>б) </w:t>
      </w:r>
      <w:r w:rsidR="002D3B60">
        <w:rPr>
          <w:szCs w:val="24"/>
        </w:rPr>
        <w:t>дополнить частью 1.1</w:t>
      </w:r>
      <w:r w:rsidR="00D871C7" w:rsidRPr="00D57FED">
        <w:rPr>
          <w:szCs w:val="24"/>
        </w:rPr>
        <w:t xml:space="preserve"> следующего содержания:</w:t>
      </w:r>
    </w:p>
    <w:p w:rsidR="00A85D7E" w:rsidRDefault="00A85D7E" w:rsidP="00A85D7E">
      <w:pPr>
        <w:pStyle w:val="ConsPlusNormal"/>
        <w:ind w:firstLine="709"/>
        <w:jc w:val="both"/>
      </w:pPr>
      <w:r w:rsidRPr="00A85D7E">
        <w:t>«1.1. При невозможности предоставления жилого помещения по норме, установленной частью 1 настоящей статьи, допускается превышение указанной нормы на семью (одиноко проживающего гражданина) не бо</w:t>
      </w:r>
      <w:r>
        <w:t>лее чем на 14 квадратных метров.»;</w:t>
      </w:r>
    </w:p>
    <w:p w:rsidR="00D871C7" w:rsidRPr="00D57FED" w:rsidRDefault="00A85D7E" w:rsidP="00A4706F">
      <w:pPr>
        <w:pStyle w:val="ConsPlusNormal"/>
        <w:ind w:firstLine="709"/>
        <w:jc w:val="both"/>
      </w:pPr>
      <w:r w:rsidRPr="00CD2655">
        <w:t xml:space="preserve"> </w:t>
      </w:r>
    </w:p>
    <w:p w:rsidR="007C5E5D" w:rsidRPr="00D57FED" w:rsidRDefault="009539DE" w:rsidP="00860066">
      <w:pPr>
        <w:ind w:firstLine="709"/>
        <w:jc w:val="both"/>
        <w:rPr>
          <w:szCs w:val="24"/>
        </w:rPr>
      </w:pPr>
      <w:r>
        <w:rPr>
          <w:szCs w:val="24"/>
        </w:rPr>
        <w:t xml:space="preserve">4) </w:t>
      </w:r>
      <w:r w:rsidR="0036455D" w:rsidRPr="00D57FED">
        <w:rPr>
          <w:szCs w:val="24"/>
        </w:rPr>
        <w:t xml:space="preserve">в </w:t>
      </w:r>
      <w:r w:rsidR="00933387" w:rsidRPr="00D57FED">
        <w:rPr>
          <w:szCs w:val="24"/>
        </w:rPr>
        <w:t>стать</w:t>
      </w:r>
      <w:r w:rsidR="005F19B0" w:rsidRPr="00D57FED">
        <w:rPr>
          <w:szCs w:val="24"/>
        </w:rPr>
        <w:t>е</w:t>
      </w:r>
      <w:r w:rsidR="0036455D" w:rsidRPr="00D57FED">
        <w:rPr>
          <w:szCs w:val="24"/>
        </w:rPr>
        <w:t xml:space="preserve"> 7:</w:t>
      </w:r>
    </w:p>
    <w:p w:rsidR="00860066" w:rsidRPr="00D57FED" w:rsidRDefault="009539DE" w:rsidP="00860066">
      <w:pPr>
        <w:ind w:firstLine="709"/>
        <w:jc w:val="both"/>
        <w:rPr>
          <w:szCs w:val="24"/>
        </w:rPr>
      </w:pPr>
      <w:r>
        <w:rPr>
          <w:szCs w:val="24"/>
        </w:rPr>
        <w:t>а</w:t>
      </w:r>
      <w:r w:rsidR="00860066" w:rsidRPr="00D57FED">
        <w:rPr>
          <w:szCs w:val="24"/>
        </w:rPr>
        <w:t>)</w:t>
      </w:r>
      <w:r w:rsidR="007C5E5D" w:rsidRPr="00D57FED">
        <w:rPr>
          <w:szCs w:val="24"/>
        </w:rPr>
        <w:t> </w:t>
      </w:r>
      <w:r w:rsidR="00860066" w:rsidRPr="00D57FED">
        <w:rPr>
          <w:szCs w:val="24"/>
        </w:rPr>
        <w:t>в части 1 слова «Администраци</w:t>
      </w:r>
      <w:r w:rsidR="00CB5B9D" w:rsidRPr="00D57FED">
        <w:rPr>
          <w:szCs w:val="24"/>
        </w:rPr>
        <w:t>и</w:t>
      </w:r>
      <w:r w:rsidR="00860066" w:rsidRPr="00D57FED">
        <w:rPr>
          <w:szCs w:val="24"/>
        </w:rPr>
        <w:t xml:space="preserve"> Ненецкого автономного округа» заменить словами «уполномоченного органа</w:t>
      </w:r>
      <w:r w:rsidR="002D0339" w:rsidRPr="00D57FED">
        <w:rPr>
          <w:szCs w:val="24"/>
        </w:rPr>
        <w:t>»;</w:t>
      </w:r>
    </w:p>
    <w:p w:rsidR="00A3629B" w:rsidRDefault="009539DE" w:rsidP="00C2021C">
      <w:pPr>
        <w:ind w:firstLine="709"/>
        <w:jc w:val="both"/>
        <w:rPr>
          <w:szCs w:val="24"/>
        </w:rPr>
      </w:pPr>
      <w:r>
        <w:rPr>
          <w:szCs w:val="24"/>
        </w:rPr>
        <w:t>б</w:t>
      </w:r>
      <w:r w:rsidR="00A3629B">
        <w:rPr>
          <w:szCs w:val="24"/>
        </w:rPr>
        <w:t>) дополнить частью 1.1 следующего содержания:</w:t>
      </w:r>
    </w:p>
    <w:p w:rsidR="00857553" w:rsidRDefault="005147B9" w:rsidP="00857553">
      <w:pPr>
        <w:overflowPunct/>
        <w:ind w:firstLine="709"/>
        <w:jc w:val="both"/>
        <w:textAlignment w:val="auto"/>
      </w:pPr>
      <w:r>
        <w:rPr>
          <w:szCs w:val="24"/>
        </w:rPr>
        <w:t>«1</w:t>
      </w:r>
      <w:r w:rsidRPr="00D57FED">
        <w:rPr>
          <w:szCs w:val="24"/>
        </w:rPr>
        <w:t>.</w:t>
      </w:r>
      <w:r>
        <w:rPr>
          <w:szCs w:val="24"/>
        </w:rPr>
        <w:t>1.</w:t>
      </w:r>
      <w:r w:rsidRPr="00D57FED">
        <w:rPr>
          <w:szCs w:val="24"/>
        </w:rPr>
        <w:t> </w:t>
      </w:r>
      <w:r w:rsidR="00857553">
        <w:t>При невозможности предоставления гражданину жилого помещения с учетом требований статьи 6 настоящего закона, указанное жилое помещение предоставляется сле</w:t>
      </w:r>
      <w:r w:rsidR="00086402">
        <w:t>дующему по очереди гражданину.»;</w:t>
      </w:r>
    </w:p>
    <w:p w:rsidR="00C2021C" w:rsidRPr="00D57FED" w:rsidRDefault="00252919" w:rsidP="00C2021C">
      <w:pPr>
        <w:ind w:firstLine="709"/>
        <w:jc w:val="both"/>
        <w:rPr>
          <w:szCs w:val="24"/>
        </w:rPr>
      </w:pPr>
      <w:r>
        <w:rPr>
          <w:szCs w:val="24"/>
        </w:rPr>
        <w:t>в</w:t>
      </w:r>
      <w:r w:rsidR="007C5E5D" w:rsidRPr="00D57FED">
        <w:rPr>
          <w:szCs w:val="24"/>
        </w:rPr>
        <w:t>) </w:t>
      </w:r>
      <w:r w:rsidR="008A30A4">
        <w:rPr>
          <w:szCs w:val="24"/>
        </w:rPr>
        <w:t>в части 2 слова «Администрацией</w:t>
      </w:r>
      <w:r w:rsidR="00C2021C" w:rsidRPr="00D57FED">
        <w:rPr>
          <w:szCs w:val="24"/>
        </w:rPr>
        <w:t xml:space="preserve"> Ненецкого автономного округа» з</w:t>
      </w:r>
      <w:r w:rsidR="008A7E68">
        <w:rPr>
          <w:szCs w:val="24"/>
        </w:rPr>
        <w:t>аменить словами «уполномоченным органом</w:t>
      </w:r>
      <w:r w:rsidR="00C2021C" w:rsidRPr="00D57FED">
        <w:rPr>
          <w:szCs w:val="24"/>
        </w:rPr>
        <w:t>»;</w:t>
      </w:r>
    </w:p>
    <w:p w:rsidR="004F1B9A" w:rsidRPr="00D57FED" w:rsidRDefault="004F1B9A" w:rsidP="00860066">
      <w:pPr>
        <w:ind w:firstLine="709"/>
        <w:jc w:val="both"/>
        <w:rPr>
          <w:szCs w:val="24"/>
        </w:rPr>
      </w:pPr>
    </w:p>
    <w:p w:rsidR="002D0339" w:rsidRPr="00D57FED" w:rsidRDefault="00252919" w:rsidP="00860066">
      <w:pPr>
        <w:ind w:firstLine="709"/>
        <w:jc w:val="both"/>
        <w:rPr>
          <w:szCs w:val="24"/>
        </w:rPr>
      </w:pPr>
      <w:r>
        <w:rPr>
          <w:szCs w:val="24"/>
        </w:rPr>
        <w:t>г</w:t>
      </w:r>
      <w:r w:rsidR="007C5E5D" w:rsidRPr="00D57FED">
        <w:rPr>
          <w:szCs w:val="24"/>
        </w:rPr>
        <w:t>) </w:t>
      </w:r>
      <w:r w:rsidR="002D0339" w:rsidRPr="00D57FED">
        <w:rPr>
          <w:szCs w:val="24"/>
        </w:rPr>
        <w:t xml:space="preserve">в </w:t>
      </w:r>
      <w:r w:rsidR="00774DFE">
        <w:rPr>
          <w:szCs w:val="24"/>
        </w:rPr>
        <w:t xml:space="preserve">абзаце первом </w:t>
      </w:r>
      <w:r w:rsidR="002D0339" w:rsidRPr="00D57FED">
        <w:rPr>
          <w:szCs w:val="24"/>
        </w:rPr>
        <w:t>части 4 слова «в течение двух месяцев» заменить словами «</w:t>
      </w:r>
      <w:r w:rsidR="00C2021C" w:rsidRPr="00D57FED">
        <w:rPr>
          <w:szCs w:val="24"/>
        </w:rPr>
        <w:t xml:space="preserve">в срок </w:t>
      </w:r>
      <w:r w:rsidR="002D0339" w:rsidRPr="00D57FED">
        <w:rPr>
          <w:szCs w:val="24"/>
        </w:rPr>
        <w:t xml:space="preserve">не позднее </w:t>
      </w:r>
      <w:r w:rsidR="00360978" w:rsidRPr="00D57FED">
        <w:rPr>
          <w:szCs w:val="24"/>
        </w:rPr>
        <w:t>тридцати</w:t>
      </w:r>
      <w:r w:rsidR="002D0339" w:rsidRPr="00D57FED">
        <w:rPr>
          <w:szCs w:val="24"/>
        </w:rPr>
        <w:t xml:space="preserve"> календарных дней».</w:t>
      </w:r>
    </w:p>
    <w:p w:rsidR="00D53465" w:rsidRDefault="00D53465" w:rsidP="0027433D">
      <w:pPr>
        <w:ind w:firstLine="709"/>
        <w:jc w:val="both"/>
        <w:rPr>
          <w:b/>
          <w:szCs w:val="24"/>
        </w:rPr>
      </w:pPr>
    </w:p>
    <w:p w:rsidR="00D53465" w:rsidRDefault="00D53465" w:rsidP="0027433D">
      <w:pPr>
        <w:ind w:firstLine="709"/>
        <w:jc w:val="both"/>
        <w:rPr>
          <w:b/>
          <w:szCs w:val="24"/>
        </w:rPr>
      </w:pPr>
    </w:p>
    <w:p w:rsidR="0027433D" w:rsidRPr="00D57FED" w:rsidRDefault="00093EF9" w:rsidP="0027433D">
      <w:pPr>
        <w:ind w:firstLine="709"/>
        <w:jc w:val="both"/>
        <w:rPr>
          <w:b/>
          <w:szCs w:val="24"/>
        </w:rPr>
      </w:pPr>
      <w:r w:rsidRPr="00D57FED">
        <w:rPr>
          <w:b/>
          <w:szCs w:val="24"/>
        </w:rPr>
        <w:t>Статья 4</w:t>
      </w:r>
    </w:p>
    <w:p w:rsidR="0027433D" w:rsidRPr="00D57FED" w:rsidRDefault="0027433D" w:rsidP="00E9726B">
      <w:pPr>
        <w:ind w:firstLine="709"/>
        <w:jc w:val="both"/>
        <w:rPr>
          <w:szCs w:val="24"/>
        </w:rPr>
      </w:pPr>
    </w:p>
    <w:p w:rsidR="000A16D0" w:rsidRPr="00D57FED" w:rsidRDefault="009F2498" w:rsidP="00884F55">
      <w:pPr>
        <w:spacing w:after="1000"/>
        <w:ind w:firstLine="709"/>
        <w:jc w:val="both"/>
        <w:rPr>
          <w:szCs w:val="24"/>
        </w:rPr>
      </w:pPr>
      <w:r w:rsidRPr="00D57FED">
        <w:rPr>
          <w:szCs w:val="24"/>
        </w:rPr>
        <w:t>Настоящий з</w:t>
      </w:r>
      <w:r w:rsidR="000A16D0" w:rsidRPr="00D57FED">
        <w:rPr>
          <w:szCs w:val="24"/>
        </w:rPr>
        <w:t xml:space="preserve">акон вступает в силу </w:t>
      </w:r>
      <w:r w:rsidR="0027433D" w:rsidRPr="00D57FED">
        <w:rPr>
          <w:szCs w:val="24"/>
        </w:rPr>
        <w:t xml:space="preserve">через десять </w:t>
      </w:r>
      <w:r w:rsidR="000A16D0" w:rsidRPr="00D57FED">
        <w:rPr>
          <w:szCs w:val="24"/>
        </w:rPr>
        <w:t>дней после дня его официального опубликования.</w:t>
      </w:r>
    </w:p>
    <w:p w:rsidR="00E9726B" w:rsidRPr="00D57FED" w:rsidRDefault="00E9726B" w:rsidP="00E9726B">
      <w:pPr>
        <w:jc w:val="both"/>
        <w:rPr>
          <w:b/>
          <w:szCs w:val="24"/>
        </w:rPr>
      </w:pPr>
      <w:r w:rsidRPr="00D57FED">
        <w:rPr>
          <w:b/>
          <w:szCs w:val="24"/>
        </w:rPr>
        <w:t>Председатель Собрания депутатов</w:t>
      </w:r>
      <w:r w:rsidRPr="00D57FED">
        <w:rPr>
          <w:b/>
          <w:szCs w:val="24"/>
        </w:rPr>
        <w:tab/>
      </w:r>
      <w:r w:rsidRPr="00D57FED">
        <w:rPr>
          <w:b/>
          <w:szCs w:val="24"/>
        </w:rPr>
        <w:tab/>
        <w:t xml:space="preserve">   </w:t>
      </w:r>
      <w:r w:rsidR="0027433D" w:rsidRPr="00D57FED">
        <w:rPr>
          <w:b/>
          <w:szCs w:val="24"/>
        </w:rPr>
        <w:t xml:space="preserve">           Губернатор</w:t>
      </w:r>
    </w:p>
    <w:p w:rsidR="00E9726B" w:rsidRPr="00D57FED" w:rsidRDefault="00E9726B" w:rsidP="0027433D">
      <w:pPr>
        <w:jc w:val="both"/>
        <w:rPr>
          <w:b/>
          <w:szCs w:val="24"/>
        </w:rPr>
      </w:pPr>
      <w:r w:rsidRPr="00D57FED">
        <w:rPr>
          <w:b/>
          <w:szCs w:val="24"/>
        </w:rPr>
        <w:t xml:space="preserve">Ненецкого автономного округа          </w:t>
      </w:r>
      <w:r w:rsidR="0027433D" w:rsidRPr="00D57FED">
        <w:rPr>
          <w:b/>
          <w:szCs w:val="24"/>
        </w:rPr>
        <w:t xml:space="preserve">                              </w:t>
      </w:r>
      <w:r w:rsidRPr="00D57FED">
        <w:rPr>
          <w:b/>
          <w:szCs w:val="24"/>
        </w:rPr>
        <w:t>Ненецкого автономного округа</w:t>
      </w:r>
    </w:p>
    <w:p w:rsidR="00E9726B" w:rsidRPr="00D57FED" w:rsidRDefault="0027433D" w:rsidP="00884F55">
      <w:pPr>
        <w:spacing w:before="1000"/>
        <w:jc w:val="both"/>
        <w:rPr>
          <w:b/>
          <w:szCs w:val="24"/>
        </w:rPr>
      </w:pPr>
      <w:r w:rsidRPr="00D57FED">
        <w:rPr>
          <w:b/>
          <w:szCs w:val="24"/>
        </w:rPr>
        <w:t xml:space="preserve">                                         </w:t>
      </w:r>
      <w:r w:rsidR="00093EF9" w:rsidRPr="00D57FED">
        <w:rPr>
          <w:b/>
          <w:szCs w:val="24"/>
        </w:rPr>
        <w:t>А.И. Лутовинов</w:t>
      </w:r>
      <w:r w:rsidR="00E9726B" w:rsidRPr="00D57FED">
        <w:rPr>
          <w:b/>
          <w:szCs w:val="24"/>
        </w:rPr>
        <w:tab/>
      </w:r>
      <w:r w:rsidR="00E9726B" w:rsidRPr="00D57FED">
        <w:rPr>
          <w:b/>
          <w:szCs w:val="24"/>
        </w:rPr>
        <w:tab/>
      </w:r>
      <w:r w:rsidR="00E9726B" w:rsidRPr="00D57FED">
        <w:rPr>
          <w:b/>
          <w:szCs w:val="24"/>
        </w:rPr>
        <w:tab/>
        <w:t xml:space="preserve">                            А.В. </w:t>
      </w:r>
      <w:proofErr w:type="spellStart"/>
      <w:r w:rsidR="00E9726B" w:rsidRPr="00D57FED">
        <w:rPr>
          <w:b/>
          <w:szCs w:val="24"/>
        </w:rPr>
        <w:t>Цыбульский</w:t>
      </w:r>
      <w:proofErr w:type="spellEnd"/>
    </w:p>
    <w:p w:rsidR="000A16D0" w:rsidRPr="00D57FED" w:rsidRDefault="000A16D0" w:rsidP="00884F55">
      <w:pPr>
        <w:shd w:val="clear" w:color="auto" w:fill="FFFFFF"/>
        <w:spacing w:before="1000"/>
        <w:jc w:val="both"/>
        <w:rPr>
          <w:b/>
          <w:bCs/>
          <w:szCs w:val="24"/>
        </w:rPr>
      </w:pPr>
      <w:r w:rsidRPr="00D57FED">
        <w:rPr>
          <w:szCs w:val="24"/>
        </w:rPr>
        <w:t>г. Нарьян-Мар</w:t>
      </w:r>
    </w:p>
    <w:p w:rsidR="0099263E" w:rsidRDefault="000A16D0" w:rsidP="000A16D0">
      <w:pPr>
        <w:shd w:val="clear" w:color="auto" w:fill="FFFFFF"/>
        <w:jc w:val="both"/>
        <w:rPr>
          <w:szCs w:val="24"/>
        </w:rPr>
      </w:pPr>
      <w:r w:rsidRPr="00D57FED">
        <w:rPr>
          <w:szCs w:val="24"/>
        </w:rPr>
        <w:t>«____» _____________ 201</w:t>
      </w:r>
      <w:r w:rsidR="00B1629E">
        <w:rPr>
          <w:szCs w:val="24"/>
        </w:rPr>
        <w:t>9</w:t>
      </w:r>
      <w:r w:rsidRPr="00D57FED">
        <w:rPr>
          <w:szCs w:val="24"/>
        </w:rPr>
        <w:t xml:space="preserve"> года</w:t>
      </w:r>
    </w:p>
    <w:p w:rsidR="0099263E" w:rsidRDefault="0099263E">
      <w:pPr>
        <w:overflowPunct/>
        <w:autoSpaceDE/>
        <w:autoSpaceDN/>
        <w:adjustRightInd/>
        <w:textAlignment w:val="auto"/>
        <w:rPr>
          <w:szCs w:val="24"/>
        </w:rPr>
      </w:pPr>
      <w:r>
        <w:rPr>
          <w:szCs w:val="24"/>
        </w:rPr>
        <w:br w:type="page"/>
      </w:r>
    </w:p>
    <w:p w:rsidR="0099263E" w:rsidRPr="0099263E" w:rsidRDefault="0099263E" w:rsidP="0099263E">
      <w:pPr>
        <w:overflowPunct/>
        <w:autoSpaceDE/>
        <w:autoSpaceDN/>
        <w:adjustRightInd/>
        <w:jc w:val="center"/>
        <w:textAlignment w:val="auto"/>
        <w:rPr>
          <w:b/>
          <w:szCs w:val="24"/>
        </w:rPr>
      </w:pPr>
      <w:r w:rsidRPr="0099263E">
        <w:rPr>
          <w:b/>
          <w:szCs w:val="24"/>
        </w:rPr>
        <w:t>ПОЯСНИТЕЛЬНАЯ ЗАПИСКА</w:t>
      </w:r>
    </w:p>
    <w:p w:rsidR="0099263E" w:rsidRPr="0099263E" w:rsidRDefault="0099263E" w:rsidP="0099263E">
      <w:pPr>
        <w:overflowPunct/>
        <w:autoSpaceDE/>
        <w:autoSpaceDN/>
        <w:adjustRightInd/>
        <w:jc w:val="center"/>
        <w:textAlignment w:val="auto"/>
        <w:rPr>
          <w:b/>
          <w:szCs w:val="24"/>
        </w:rPr>
      </w:pPr>
    </w:p>
    <w:p w:rsidR="0099263E" w:rsidRPr="0099263E" w:rsidRDefault="0099263E" w:rsidP="0099263E">
      <w:pPr>
        <w:overflowPunct/>
        <w:autoSpaceDE/>
        <w:autoSpaceDN/>
        <w:adjustRightInd/>
        <w:jc w:val="center"/>
        <w:textAlignment w:val="auto"/>
        <w:rPr>
          <w:b/>
          <w:szCs w:val="24"/>
        </w:rPr>
      </w:pPr>
      <w:r w:rsidRPr="0099263E">
        <w:rPr>
          <w:b/>
          <w:szCs w:val="24"/>
        </w:rPr>
        <w:t xml:space="preserve">к проекту закона Ненецкого автономного округа </w:t>
      </w:r>
    </w:p>
    <w:p w:rsidR="0099263E" w:rsidRPr="0099263E" w:rsidRDefault="0099263E" w:rsidP="0099263E">
      <w:pPr>
        <w:overflowPunct/>
        <w:autoSpaceDE/>
        <w:autoSpaceDN/>
        <w:adjustRightInd/>
        <w:jc w:val="center"/>
        <w:textAlignment w:val="auto"/>
        <w:rPr>
          <w:b/>
          <w:szCs w:val="24"/>
        </w:rPr>
      </w:pPr>
      <w:r w:rsidRPr="0099263E">
        <w:rPr>
          <w:b/>
          <w:szCs w:val="24"/>
        </w:rPr>
        <w:t>«О внесении изменений в отдельные законы Ненецкого автономного округа»»</w:t>
      </w:r>
    </w:p>
    <w:p w:rsidR="0099263E" w:rsidRPr="0099263E" w:rsidRDefault="0099263E" w:rsidP="0099263E">
      <w:pPr>
        <w:overflowPunct/>
        <w:autoSpaceDE/>
        <w:autoSpaceDN/>
        <w:adjustRightInd/>
        <w:contextualSpacing/>
        <w:jc w:val="center"/>
        <w:textAlignment w:val="auto"/>
        <w:rPr>
          <w:b/>
          <w:szCs w:val="24"/>
        </w:rPr>
      </w:pPr>
    </w:p>
    <w:p w:rsidR="0099263E" w:rsidRPr="0099263E" w:rsidRDefault="0099263E" w:rsidP="0099263E">
      <w:pPr>
        <w:overflowPunct/>
        <w:autoSpaceDE/>
        <w:autoSpaceDN/>
        <w:adjustRightInd/>
        <w:contextualSpacing/>
        <w:jc w:val="center"/>
        <w:textAlignment w:val="auto"/>
        <w:rPr>
          <w:b/>
          <w:szCs w:val="24"/>
        </w:rPr>
      </w:pPr>
    </w:p>
    <w:p w:rsidR="0099263E" w:rsidRPr="0099263E" w:rsidRDefault="0099263E" w:rsidP="0099263E">
      <w:pPr>
        <w:overflowPunct/>
        <w:autoSpaceDE/>
        <w:autoSpaceDN/>
        <w:adjustRightInd/>
        <w:ind w:firstLine="720"/>
        <w:jc w:val="both"/>
        <w:textAlignment w:val="auto"/>
        <w:rPr>
          <w:szCs w:val="24"/>
        </w:rPr>
      </w:pPr>
      <w:r w:rsidRPr="0099263E">
        <w:rPr>
          <w:b/>
          <w:szCs w:val="24"/>
        </w:rPr>
        <w:t>Субъект правотворческой инициативы:</w:t>
      </w:r>
      <w:r w:rsidRPr="0099263E">
        <w:rPr>
          <w:szCs w:val="24"/>
        </w:rPr>
        <w:t xml:space="preserve"> губернатор Ненецкого автономного округа.</w:t>
      </w:r>
    </w:p>
    <w:p w:rsidR="0099263E" w:rsidRPr="0099263E" w:rsidRDefault="0099263E" w:rsidP="0099263E">
      <w:pPr>
        <w:widowControl w:val="0"/>
        <w:shd w:val="clear" w:color="auto" w:fill="FFFFFF"/>
        <w:tabs>
          <w:tab w:val="left" w:pos="900"/>
        </w:tabs>
        <w:overflowPunct/>
        <w:ind w:firstLine="720"/>
        <w:jc w:val="both"/>
        <w:textAlignment w:val="auto"/>
        <w:rPr>
          <w:szCs w:val="24"/>
        </w:rPr>
      </w:pPr>
      <w:r w:rsidRPr="0099263E">
        <w:rPr>
          <w:b/>
          <w:szCs w:val="24"/>
        </w:rPr>
        <w:t>Разработчик проекта:</w:t>
      </w:r>
      <w:r w:rsidRPr="0099263E">
        <w:rPr>
          <w:szCs w:val="24"/>
        </w:rPr>
        <w:t xml:space="preserve"> </w:t>
      </w:r>
      <w:r w:rsidRPr="0099263E">
        <w:rPr>
          <w:spacing w:val="5"/>
          <w:szCs w:val="24"/>
        </w:rPr>
        <w:t>Департамент здравоохранения, труда и социальной защиты населения Ненецкого автономного округа.</w:t>
      </w:r>
    </w:p>
    <w:p w:rsidR="0099263E" w:rsidRPr="0099263E" w:rsidRDefault="0099263E" w:rsidP="0099263E">
      <w:pPr>
        <w:overflowPunct/>
        <w:ind w:firstLine="709"/>
        <w:jc w:val="both"/>
        <w:textAlignment w:val="auto"/>
        <w:rPr>
          <w:szCs w:val="24"/>
        </w:rPr>
      </w:pPr>
    </w:p>
    <w:p w:rsidR="0099263E" w:rsidRPr="0099263E" w:rsidRDefault="0099263E" w:rsidP="0099263E">
      <w:pPr>
        <w:overflowPunct/>
        <w:ind w:firstLine="709"/>
        <w:jc w:val="both"/>
        <w:textAlignment w:val="auto"/>
        <w:rPr>
          <w:szCs w:val="24"/>
        </w:rPr>
      </w:pPr>
      <w:proofErr w:type="gramStart"/>
      <w:r w:rsidRPr="0099263E">
        <w:rPr>
          <w:szCs w:val="24"/>
        </w:rPr>
        <w:t>Предлагаемый к рассмотрению проект закона разработан в целях единообразного понимания норм закона Ненецкого автономного округа от 04.07.2007 № 90-оз «О специализированном государственном жилищном фонде Ненецкого автономного округа», а также во исполнение пункта 3 протокола очередного заседания Администрации Ненецкого автономного округа от 22.11.2018 № 2130 в целях оптимизации процесса передачи квартир гражданам, состоящим на учете нуждающихся в жилых помещениях в соответствии с законами</w:t>
      </w:r>
      <w:proofErr w:type="gramEnd"/>
      <w:r w:rsidRPr="0099263E">
        <w:rPr>
          <w:szCs w:val="24"/>
        </w:rPr>
        <w:t xml:space="preserve"> округа от 21.04.2006 № 702-оз «О предоставлении жилых помещений государственного жилищного фонда Ненецкого автономного округа по договорам социального найма», от 17.03.2010 № 10-оз «О предоставлении жилых помещений для социальной защиты отдельных категорий граждан в Ненецком автономном округе» (далее – закон № 702-оз, закон № 10-оз). </w:t>
      </w:r>
    </w:p>
    <w:p w:rsidR="0099263E" w:rsidRPr="0099263E" w:rsidRDefault="0099263E" w:rsidP="0099263E">
      <w:pPr>
        <w:overflowPunct/>
        <w:ind w:firstLine="709"/>
        <w:jc w:val="both"/>
        <w:textAlignment w:val="auto"/>
        <w:rPr>
          <w:szCs w:val="24"/>
        </w:rPr>
      </w:pPr>
      <w:r w:rsidRPr="0099263E">
        <w:rPr>
          <w:szCs w:val="24"/>
        </w:rPr>
        <w:t>Проектом закона предлагается:</w:t>
      </w:r>
    </w:p>
    <w:p w:rsidR="0099263E" w:rsidRPr="0099263E" w:rsidRDefault="0099263E" w:rsidP="0099263E">
      <w:pPr>
        <w:overflowPunct/>
        <w:ind w:firstLine="709"/>
        <w:jc w:val="both"/>
        <w:textAlignment w:val="auto"/>
        <w:rPr>
          <w:szCs w:val="24"/>
        </w:rPr>
      </w:pPr>
      <w:r w:rsidRPr="0099263E">
        <w:rPr>
          <w:szCs w:val="24"/>
        </w:rPr>
        <w:t xml:space="preserve">1) сократить срок проведения перерегистрации граждан, состоящих на учете в соответствии с законами № 10-оз, № 702-оз, а также сократить срок принятия гражданами решения на получение предлагаемого жилого помещения. </w:t>
      </w:r>
    </w:p>
    <w:p w:rsidR="0099263E" w:rsidRPr="0099263E" w:rsidRDefault="0099263E" w:rsidP="0099263E">
      <w:pPr>
        <w:overflowPunct/>
        <w:ind w:firstLine="709"/>
        <w:jc w:val="both"/>
        <w:textAlignment w:val="auto"/>
        <w:rPr>
          <w:szCs w:val="24"/>
        </w:rPr>
      </w:pPr>
      <w:r w:rsidRPr="0099263E">
        <w:rPr>
          <w:szCs w:val="24"/>
        </w:rPr>
        <w:t>Нормативными правовыми актами, регулирующими порядок предоставления жилых помещений, предусмотрена следующая процедура:</w:t>
      </w:r>
    </w:p>
    <w:p w:rsidR="0099263E" w:rsidRPr="0099263E" w:rsidRDefault="0099263E" w:rsidP="0099263E">
      <w:pPr>
        <w:overflowPunct/>
        <w:ind w:firstLine="709"/>
        <w:jc w:val="both"/>
        <w:textAlignment w:val="auto"/>
        <w:rPr>
          <w:szCs w:val="24"/>
        </w:rPr>
      </w:pPr>
      <w:r w:rsidRPr="0099263E">
        <w:rPr>
          <w:szCs w:val="24"/>
        </w:rPr>
        <w:t xml:space="preserve">Перерегистрация граждан с целью подтверждения нуждаемости в жилых помещениях. </w:t>
      </w:r>
    </w:p>
    <w:p w:rsidR="0099263E" w:rsidRPr="0099263E" w:rsidRDefault="0099263E" w:rsidP="0099263E">
      <w:pPr>
        <w:overflowPunct/>
        <w:ind w:firstLine="709"/>
        <w:jc w:val="both"/>
        <w:textAlignment w:val="auto"/>
        <w:rPr>
          <w:szCs w:val="24"/>
        </w:rPr>
      </w:pPr>
      <w:r w:rsidRPr="0099263E">
        <w:rPr>
          <w:szCs w:val="24"/>
        </w:rPr>
        <w:t>Данная процедура проводится при наличии свободных жилых помещений, распределенных комиссией на определенную категорию граждан, состоящих на учете нуждающихся.</w:t>
      </w:r>
    </w:p>
    <w:p w:rsidR="0099263E" w:rsidRPr="0099263E" w:rsidRDefault="0099263E" w:rsidP="0099263E">
      <w:pPr>
        <w:overflowPunct/>
        <w:ind w:firstLine="709"/>
        <w:jc w:val="both"/>
        <w:textAlignment w:val="auto"/>
        <w:rPr>
          <w:szCs w:val="24"/>
        </w:rPr>
      </w:pPr>
      <w:r w:rsidRPr="0099263E">
        <w:rPr>
          <w:szCs w:val="24"/>
        </w:rPr>
        <w:t>Для проведения перерегистрации Департамент направляет гражданину уведомление о необходимости перерегистрации. При этом срок предоставления документов составляет два месяца. При наличии документов, подтверждающих нуждаемость гражданина в жилом помещении, подготавливается распорядительный акт о предоставлении жилья в порядке очередности. В соответствии указанным документом гражданину предлагается выразить согласие на получение жилья в срок не позднее 6 месяцев в рамках закона 702-оз, - 2 месяцев в рамках закон 10-оз.</w:t>
      </w:r>
    </w:p>
    <w:p w:rsidR="0099263E" w:rsidRPr="0099263E" w:rsidRDefault="0099263E" w:rsidP="0099263E">
      <w:pPr>
        <w:overflowPunct/>
        <w:ind w:firstLine="709"/>
        <w:jc w:val="both"/>
        <w:textAlignment w:val="auto"/>
        <w:rPr>
          <w:szCs w:val="24"/>
        </w:rPr>
      </w:pPr>
      <w:r w:rsidRPr="0099263E">
        <w:rPr>
          <w:szCs w:val="24"/>
        </w:rPr>
        <w:t xml:space="preserve">В совокупности гражданин извещен о возможности получения жилого помещения: </w:t>
      </w:r>
    </w:p>
    <w:p w:rsidR="0099263E" w:rsidRPr="0099263E" w:rsidRDefault="0099263E" w:rsidP="0099263E">
      <w:pPr>
        <w:overflowPunct/>
        <w:ind w:firstLine="709"/>
        <w:jc w:val="both"/>
        <w:textAlignment w:val="auto"/>
        <w:rPr>
          <w:szCs w:val="24"/>
        </w:rPr>
      </w:pPr>
      <w:r w:rsidRPr="0099263E">
        <w:rPr>
          <w:szCs w:val="24"/>
        </w:rPr>
        <w:t>- 8 месяцев в рамках 702-оз;</w:t>
      </w:r>
    </w:p>
    <w:p w:rsidR="0099263E" w:rsidRPr="0099263E" w:rsidRDefault="0099263E" w:rsidP="0099263E">
      <w:pPr>
        <w:overflowPunct/>
        <w:ind w:firstLine="709"/>
        <w:jc w:val="both"/>
        <w:textAlignment w:val="auto"/>
        <w:rPr>
          <w:szCs w:val="24"/>
        </w:rPr>
      </w:pPr>
      <w:r w:rsidRPr="0099263E">
        <w:rPr>
          <w:szCs w:val="24"/>
        </w:rPr>
        <w:t>- 4 месяца в рамках 10-оз.</w:t>
      </w:r>
    </w:p>
    <w:p w:rsidR="0099263E" w:rsidRPr="0099263E" w:rsidRDefault="0099263E" w:rsidP="0099263E">
      <w:pPr>
        <w:overflowPunct/>
        <w:ind w:firstLine="709"/>
        <w:jc w:val="both"/>
        <w:textAlignment w:val="auto"/>
        <w:rPr>
          <w:szCs w:val="24"/>
        </w:rPr>
      </w:pPr>
      <w:r w:rsidRPr="0099263E">
        <w:rPr>
          <w:szCs w:val="24"/>
        </w:rPr>
        <w:t>Таким образом, проектом предлагается сократить срок принятия решения гражданами о получении предлагаемого жилья до 1 месяца (в совокупности со сроками перерегистрации – 2 месяца).</w:t>
      </w:r>
    </w:p>
    <w:p w:rsidR="0099263E" w:rsidRPr="0099263E" w:rsidRDefault="0099263E" w:rsidP="0099263E">
      <w:pPr>
        <w:overflowPunct/>
        <w:ind w:firstLine="709"/>
        <w:jc w:val="both"/>
        <w:textAlignment w:val="auto"/>
        <w:rPr>
          <w:szCs w:val="24"/>
        </w:rPr>
      </w:pPr>
      <w:r w:rsidRPr="0099263E">
        <w:rPr>
          <w:szCs w:val="24"/>
        </w:rPr>
        <w:t xml:space="preserve">2) предусмотреть возможность в случае отказа гражданина от предлагаемого жилого помещения либо при невозможности предоставления гражданину жилого помещения по нормам, предусмотренным законом, предоставлять жилое помещение следующему по очереди гражданину. </w:t>
      </w:r>
    </w:p>
    <w:p w:rsidR="0099263E" w:rsidRPr="0099263E" w:rsidRDefault="0099263E" w:rsidP="0099263E">
      <w:pPr>
        <w:overflowPunct/>
        <w:ind w:firstLine="709"/>
        <w:jc w:val="both"/>
        <w:textAlignment w:val="auto"/>
        <w:rPr>
          <w:szCs w:val="24"/>
        </w:rPr>
      </w:pPr>
      <w:r w:rsidRPr="0099263E">
        <w:rPr>
          <w:szCs w:val="24"/>
        </w:rPr>
        <w:t xml:space="preserve">Внесение указанного изменения необходимо в целях рационального использования государственного имущества. </w:t>
      </w:r>
    </w:p>
    <w:p w:rsidR="0099263E" w:rsidRPr="0099263E" w:rsidRDefault="0099263E" w:rsidP="0099263E">
      <w:pPr>
        <w:overflowPunct/>
        <w:ind w:firstLine="709"/>
        <w:jc w:val="both"/>
        <w:textAlignment w:val="auto"/>
        <w:rPr>
          <w:szCs w:val="24"/>
        </w:rPr>
      </w:pPr>
      <w:r w:rsidRPr="0099263E">
        <w:rPr>
          <w:szCs w:val="24"/>
        </w:rPr>
        <w:t>3) кроме того, проектом предлагается установить допустимую норму превышения площади предоставляемого жилого помещения (при невозможности предоставления жилого помещения по норме, установленной законами) не более чем на 14 квадратных метров на семью (одиноко проживающего гражданина).</w:t>
      </w:r>
    </w:p>
    <w:p w:rsidR="0099263E" w:rsidRPr="0099263E" w:rsidRDefault="0099263E" w:rsidP="0099263E">
      <w:pPr>
        <w:overflowPunct/>
        <w:ind w:firstLine="709"/>
        <w:jc w:val="both"/>
        <w:textAlignment w:val="auto"/>
        <w:rPr>
          <w:szCs w:val="24"/>
        </w:rPr>
      </w:pPr>
      <w:r w:rsidRPr="0099263E">
        <w:rPr>
          <w:szCs w:val="24"/>
        </w:rPr>
        <w:t xml:space="preserve">Принятие предлагаемого проекта закона повлечет за собой внесение изменений в подзаконные акты Администрации Ненецкого автономного округа. </w:t>
      </w:r>
    </w:p>
    <w:p w:rsidR="0099263E" w:rsidRPr="0099263E" w:rsidRDefault="0099263E" w:rsidP="0099263E">
      <w:pPr>
        <w:overflowPunct/>
        <w:ind w:firstLine="709"/>
        <w:jc w:val="both"/>
        <w:textAlignment w:val="auto"/>
        <w:rPr>
          <w:szCs w:val="24"/>
        </w:rPr>
      </w:pPr>
      <w:r w:rsidRPr="0099263E">
        <w:rPr>
          <w:szCs w:val="24"/>
        </w:rPr>
        <w:t>Реализация проекта не потребует дополнительных бюджетных ассигнований в 2019 году.</w:t>
      </w:r>
    </w:p>
    <w:p w:rsidR="0099263E" w:rsidRPr="0099263E" w:rsidRDefault="0099263E" w:rsidP="0099263E">
      <w:pPr>
        <w:overflowPunct/>
        <w:ind w:firstLine="709"/>
        <w:jc w:val="both"/>
        <w:textAlignment w:val="auto"/>
        <w:rPr>
          <w:szCs w:val="24"/>
        </w:rPr>
      </w:pPr>
      <w:r w:rsidRPr="0099263E">
        <w:rPr>
          <w:szCs w:val="24"/>
        </w:rPr>
        <w:t>Предлагаемый проект не затрагивает вопросы осуществления предпринимательской и инвестиционной деятельности, оценке регулирующего воздействия не подлежит.</w:t>
      </w:r>
    </w:p>
    <w:p w:rsidR="000A16D0" w:rsidRPr="000C55B7" w:rsidRDefault="000A16D0" w:rsidP="00011F39">
      <w:pPr>
        <w:overflowPunct/>
        <w:autoSpaceDE/>
        <w:autoSpaceDN/>
        <w:adjustRightInd/>
        <w:textAlignment w:val="auto"/>
        <w:rPr>
          <w:i/>
          <w:sz w:val="20"/>
        </w:rPr>
      </w:pPr>
      <w:bookmarkStart w:id="0" w:name="_GoBack"/>
      <w:bookmarkEnd w:id="0"/>
    </w:p>
    <w:sectPr w:rsidR="000A16D0" w:rsidRPr="000C55B7" w:rsidSect="00151E2F">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FA9"/>
    <w:multiLevelType w:val="hybridMultilevel"/>
    <w:tmpl w:val="0E64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23348"/>
    <w:multiLevelType w:val="hybridMultilevel"/>
    <w:tmpl w:val="C08071F6"/>
    <w:lvl w:ilvl="0" w:tplc="1FA8BEF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184C22"/>
    <w:multiLevelType w:val="singleLevel"/>
    <w:tmpl w:val="D856DAE6"/>
    <w:lvl w:ilvl="0">
      <w:numFmt w:val="bullet"/>
      <w:lvlText w:val="-"/>
      <w:lvlJc w:val="left"/>
      <w:pPr>
        <w:tabs>
          <w:tab w:val="num" w:pos="360"/>
        </w:tabs>
        <w:ind w:left="360" w:hanging="360"/>
      </w:pPr>
      <w:rPr>
        <w:rFonts w:hint="default"/>
      </w:rPr>
    </w:lvl>
  </w:abstractNum>
  <w:abstractNum w:abstractNumId="3">
    <w:nsid w:val="13247054"/>
    <w:multiLevelType w:val="hybridMultilevel"/>
    <w:tmpl w:val="909C2538"/>
    <w:lvl w:ilvl="0" w:tplc="37B0CF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8D5912"/>
    <w:multiLevelType w:val="hybridMultilevel"/>
    <w:tmpl w:val="463E2B6A"/>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B033DD"/>
    <w:multiLevelType w:val="hybridMultilevel"/>
    <w:tmpl w:val="666A73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061592"/>
    <w:multiLevelType w:val="hybridMultilevel"/>
    <w:tmpl w:val="0F84A9E8"/>
    <w:lvl w:ilvl="0" w:tplc="7A0EDA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34722A"/>
    <w:multiLevelType w:val="hybridMultilevel"/>
    <w:tmpl w:val="4104C79E"/>
    <w:lvl w:ilvl="0" w:tplc="DE143A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24844A0"/>
    <w:multiLevelType w:val="hybridMultilevel"/>
    <w:tmpl w:val="03B20912"/>
    <w:lvl w:ilvl="0" w:tplc="5544A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CE06B9"/>
    <w:multiLevelType w:val="hybridMultilevel"/>
    <w:tmpl w:val="4D5C1B36"/>
    <w:lvl w:ilvl="0" w:tplc="241E1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BC2EFE"/>
    <w:multiLevelType w:val="hybridMultilevel"/>
    <w:tmpl w:val="0F06BE7E"/>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04FF6"/>
    <w:multiLevelType w:val="hybridMultilevel"/>
    <w:tmpl w:val="59A43B30"/>
    <w:lvl w:ilvl="0" w:tplc="EE166AA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2">
    <w:nsid w:val="4C0A67DC"/>
    <w:multiLevelType w:val="hybridMultilevel"/>
    <w:tmpl w:val="944C9680"/>
    <w:lvl w:ilvl="0" w:tplc="04190011">
      <w:start w:val="1"/>
      <w:numFmt w:val="decimal"/>
      <w:lvlText w:val="%1)"/>
      <w:lvlJc w:val="left"/>
      <w:pPr>
        <w:tabs>
          <w:tab w:val="num" w:pos="720"/>
        </w:tabs>
        <w:ind w:left="720" w:hanging="360"/>
      </w:pPr>
      <w:rPr>
        <w:rFonts w:hint="default"/>
      </w:rPr>
    </w:lvl>
    <w:lvl w:ilvl="1" w:tplc="54329BC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7B4411"/>
    <w:multiLevelType w:val="hybridMultilevel"/>
    <w:tmpl w:val="DFCC25B6"/>
    <w:lvl w:ilvl="0" w:tplc="DAFCB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BB84406"/>
    <w:multiLevelType w:val="hybridMultilevel"/>
    <w:tmpl w:val="B1826F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BC62B2"/>
    <w:multiLevelType w:val="hybridMultilevel"/>
    <w:tmpl w:val="B8A628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8E0F16"/>
    <w:multiLevelType w:val="hybridMultilevel"/>
    <w:tmpl w:val="95509D30"/>
    <w:lvl w:ilvl="0" w:tplc="2B98BCE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14"/>
  </w:num>
  <w:num w:numId="3">
    <w:abstractNumId w:val="15"/>
  </w:num>
  <w:num w:numId="4">
    <w:abstractNumId w:val="5"/>
  </w:num>
  <w:num w:numId="5">
    <w:abstractNumId w:val="7"/>
  </w:num>
  <w:num w:numId="6">
    <w:abstractNumId w:val="2"/>
  </w:num>
  <w:num w:numId="7">
    <w:abstractNumId w:val="16"/>
  </w:num>
  <w:num w:numId="8">
    <w:abstractNumId w:val="11"/>
  </w:num>
  <w:num w:numId="9">
    <w:abstractNumId w:val="0"/>
  </w:num>
  <w:num w:numId="10">
    <w:abstractNumId w:val="4"/>
  </w:num>
  <w:num w:numId="11">
    <w:abstractNumId w:val="10"/>
  </w:num>
  <w:num w:numId="12">
    <w:abstractNumId w:val="9"/>
  </w:num>
  <w:num w:numId="13">
    <w:abstractNumId w:val="6"/>
  </w:num>
  <w:num w:numId="14">
    <w:abstractNumId w:val="1"/>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A6"/>
    <w:rsid w:val="000053A4"/>
    <w:rsid w:val="00006FDB"/>
    <w:rsid w:val="00011F39"/>
    <w:rsid w:val="00013298"/>
    <w:rsid w:val="00015DC0"/>
    <w:rsid w:val="00023850"/>
    <w:rsid w:val="00026936"/>
    <w:rsid w:val="00036AC5"/>
    <w:rsid w:val="00041232"/>
    <w:rsid w:val="00044644"/>
    <w:rsid w:val="00046012"/>
    <w:rsid w:val="0005044E"/>
    <w:rsid w:val="00052134"/>
    <w:rsid w:val="00054555"/>
    <w:rsid w:val="00055940"/>
    <w:rsid w:val="00056FFF"/>
    <w:rsid w:val="00057889"/>
    <w:rsid w:val="00066ECE"/>
    <w:rsid w:val="00071199"/>
    <w:rsid w:val="00084CC5"/>
    <w:rsid w:val="0008625D"/>
    <w:rsid w:val="00086402"/>
    <w:rsid w:val="000930C3"/>
    <w:rsid w:val="00093EF9"/>
    <w:rsid w:val="00094B18"/>
    <w:rsid w:val="00095B78"/>
    <w:rsid w:val="000A16D0"/>
    <w:rsid w:val="000A35B2"/>
    <w:rsid w:val="000A496E"/>
    <w:rsid w:val="000A79B7"/>
    <w:rsid w:val="000C3775"/>
    <w:rsid w:val="000C55B7"/>
    <w:rsid w:val="000D1FB1"/>
    <w:rsid w:val="000D72E1"/>
    <w:rsid w:val="000D7D7C"/>
    <w:rsid w:val="000E5764"/>
    <w:rsid w:val="000E7E83"/>
    <w:rsid w:val="000F2541"/>
    <w:rsid w:val="0010371B"/>
    <w:rsid w:val="00107369"/>
    <w:rsid w:val="00112767"/>
    <w:rsid w:val="00115EFD"/>
    <w:rsid w:val="00117408"/>
    <w:rsid w:val="00117AE1"/>
    <w:rsid w:val="00126EBE"/>
    <w:rsid w:val="00127932"/>
    <w:rsid w:val="001323C4"/>
    <w:rsid w:val="00132999"/>
    <w:rsid w:val="00145CA5"/>
    <w:rsid w:val="00151E2F"/>
    <w:rsid w:val="00153AA9"/>
    <w:rsid w:val="00155F4C"/>
    <w:rsid w:val="001567B5"/>
    <w:rsid w:val="00165D51"/>
    <w:rsid w:val="00166019"/>
    <w:rsid w:val="00191F84"/>
    <w:rsid w:val="00193BD4"/>
    <w:rsid w:val="001A1128"/>
    <w:rsid w:val="001A7921"/>
    <w:rsid w:val="001C0354"/>
    <w:rsid w:val="001C25A6"/>
    <w:rsid w:val="001C51C8"/>
    <w:rsid w:val="001C716C"/>
    <w:rsid w:val="001D3B8D"/>
    <w:rsid w:val="001D3EBB"/>
    <w:rsid w:val="001E241E"/>
    <w:rsid w:val="001E2C31"/>
    <w:rsid w:val="001E69DA"/>
    <w:rsid w:val="001F6C89"/>
    <w:rsid w:val="001F792C"/>
    <w:rsid w:val="00200A90"/>
    <w:rsid w:val="00200EBF"/>
    <w:rsid w:val="00203EA8"/>
    <w:rsid w:val="00210A7A"/>
    <w:rsid w:val="0021491B"/>
    <w:rsid w:val="002163F8"/>
    <w:rsid w:val="00217DD9"/>
    <w:rsid w:val="00217F86"/>
    <w:rsid w:val="0022566D"/>
    <w:rsid w:val="002423E6"/>
    <w:rsid w:val="0024318D"/>
    <w:rsid w:val="00247962"/>
    <w:rsid w:val="00252919"/>
    <w:rsid w:val="0025301D"/>
    <w:rsid w:val="00253345"/>
    <w:rsid w:val="00255395"/>
    <w:rsid w:val="002567D0"/>
    <w:rsid w:val="0026237D"/>
    <w:rsid w:val="00262BB7"/>
    <w:rsid w:val="00267F76"/>
    <w:rsid w:val="00270F2C"/>
    <w:rsid w:val="00272D78"/>
    <w:rsid w:val="002742CF"/>
    <w:rsid w:val="0027433D"/>
    <w:rsid w:val="00276730"/>
    <w:rsid w:val="0028043E"/>
    <w:rsid w:val="00281293"/>
    <w:rsid w:val="00284BE9"/>
    <w:rsid w:val="00291072"/>
    <w:rsid w:val="00293F57"/>
    <w:rsid w:val="002950E0"/>
    <w:rsid w:val="0029669D"/>
    <w:rsid w:val="002972E0"/>
    <w:rsid w:val="002A0A36"/>
    <w:rsid w:val="002A20C4"/>
    <w:rsid w:val="002A4F4A"/>
    <w:rsid w:val="002A73AB"/>
    <w:rsid w:val="002B21CF"/>
    <w:rsid w:val="002B44C4"/>
    <w:rsid w:val="002C1C9C"/>
    <w:rsid w:val="002C2BD9"/>
    <w:rsid w:val="002D0339"/>
    <w:rsid w:val="002D3B60"/>
    <w:rsid w:val="002D4A08"/>
    <w:rsid w:val="002D5196"/>
    <w:rsid w:val="002D53D6"/>
    <w:rsid w:val="002D5A80"/>
    <w:rsid w:val="002D7397"/>
    <w:rsid w:val="002D783D"/>
    <w:rsid w:val="002D7ED1"/>
    <w:rsid w:val="002E40E6"/>
    <w:rsid w:val="002E4B22"/>
    <w:rsid w:val="002E4E3C"/>
    <w:rsid w:val="002F0BA1"/>
    <w:rsid w:val="002F0BFD"/>
    <w:rsid w:val="002F0F3D"/>
    <w:rsid w:val="002F1D51"/>
    <w:rsid w:val="002F1D95"/>
    <w:rsid w:val="002F3EE5"/>
    <w:rsid w:val="002F659E"/>
    <w:rsid w:val="00301ED8"/>
    <w:rsid w:val="003029DA"/>
    <w:rsid w:val="0030602C"/>
    <w:rsid w:val="00312DD5"/>
    <w:rsid w:val="0032271E"/>
    <w:rsid w:val="003275A6"/>
    <w:rsid w:val="003415C5"/>
    <w:rsid w:val="00342212"/>
    <w:rsid w:val="00343840"/>
    <w:rsid w:val="003479E0"/>
    <w:rsid w:val="00353584"/>
    <w:rsid w:val="003544E5"/>
    <w:rsid w:val="003572BB"/>
    <w:rsid w:val="00360978"/>
    <w:rsid w:val="00361B80"/>
    <w:rsid w:val="0036294A"/>
    <w:rsid w:val="003631F4"/>
    <w:rsid w:val="0036455D"/>
    <w:rsid w:val="00366AA6"/>
    <w:rsid w:val="00370765"/>
    <w:rsid w:val="0037171A"/>
    <w:rsid w:val="00376C8C"/>
    <w:rsid w:val="0038207D"/>
    <w:rsid w:val="003820B9"/>
    <w:rsid w:val="0038377E"/>
    <w:rsid w:val="0038516F"/>
    <w:rsid w:val="003855D0"/>
    <w:rsid w:val="003863D4"/>
    <w:rsid w:val="0038700D"/>
    <w:rsid w:val="003873EA"/>
    <w:rsid w:val="00391C2A"/>
    <w:rsid w:val="003A65A4"/>
    <w:rsid w:val="003D34E6"/>
    <w:rsid w:val="003D5DCA"/>
    <w:rsid w:val="003E0A2D"/>
    <w:rsid w:val="003E0C26"/>
    <w:rsid w:val="003E1FB7"/>
    <w:rsid w:val="003E49E6"/>
    <w:rsid w:val="003E4B7D"/>
    <w:rsid w:val="003F1287"/>
    <w:rsid w:val="003F7FED"/>
    <w:rsid w:val="00403980"/>
    <w:rsid w:val="00404E13"/>
    <w:rsid w:val="00407028"/>
    <w:rsid w:val="004077BD"/>
    <w:rsid w:val="00413ECE"/>
    <w:rsid w:val="00417DEE"/>
    <w:rsid w:val="0042315D"/>
    <w:rsid w:val="00425679"/>
    <w:rsid w:val="004372AD"/>
    <w:rsid w:val="00437CAB"/>
    <w:rsid w:val="00440DB2"/>
    <w:rsid w:val="00441215"/>
    <w:rsid w:val="00444A60"/>
    <w:rsid w:val="00447A0C"/>
    <w:rsid w:val="00451C4B"/>
    <w:rsid w:val="0045259D"/>
    <w:rsid w:val="00457B54"/>
    <w:rsid w:val="00460A55"/>
    <w:rsid w:val="00462BEC"/>
    <w:rsid w:val="00465E2E"/>
    <w:rsid w:val="004811E9"/>
    <w:rsid w:val="00484E0C"/>
    <w:rsid w:val="00487854"/>
    <w:rsid w:val="00492405"/>
    <w:rsid w:val="004931D6"/>
    <w:rsid w:val="004968FD"/>
    <w:rsid w:val="00496AD3"/>
    <w:rsid w:val="004A59CE"/>
    <w:rsid w:val="004B2D48"/>
    <w:rsid w:val="004B79C5"/>
    <w:rsid w:val="004C2F08"/>
    <w:rsid w:val="004C571B"/>
    <w:rsid w:val="004D101F"/>
    <w:rsid w:val="004E1B31"/>
    <w:rsid w:val="004F071D"/>
    <w:rsid w:val="004F1B9A"/>
    <w:rsid w:val="0050318F"/>
    <w:rsid w:val="00510F27"/>
    <w:rsid w:val="005147B9"/>
    <w:rsid w:val="0051548C"/>
    <w:rsid w:val="005173F0"/>
    <w:rsid w:val="00526818"/>
    <w:rsid w:val="00552CAF"/>
    <w:rsid w:val="00553D59"/>
    <w:rsid w:val="00556D85"/>
    <w:rsid w:val="005626D7"/>
    <w:rsid w:val="00562B04"/>
    <w:rsid w:val="00566FBF"/>
    <w:rsid w:val="0057548C"/>
    <w:rsid w:val="005825CE"/>
    <w:rsid w:val="0058291C"/>
    <w:rsid w:val="005833AF"/>
    <w:rsid w:val="005835A1"/>
    <w:rsid w:val="00584233"/>
    <w:rsid w:val="00584E26"/>
    <w:rsid w:val="00586527"/>
    <w:rsid w:val="00590495"/>
    <w:rsid w:val="005A215C"/>
    <w:rsid w:val="005A7BBD"/>
    <w:rsid w:val="005C2ACA"/>
    <w:rsid w:val="005C2EA4"/>
    <w:rsid w:val="005C7BAF"/>
    <w:rsid w:val="005D1042"/>
    <w:rsid w:val="005D3DD3"/>
    <w:rsid w:val="005D54CA"/>
    <w:rsid w:val="005D7F7F"/>
    <w:rsid w:val="005E066F"/>
    <w:rsid w:val="005E4479"/>
    <w:rsid w:val="005F19B0"/>
    <w:rsid w:val="005F224F"/>
    <w:rsid w:val="005F2CDA"/>
    <w:rsid w:val="00603E08"/>
    <w:rsid w:val="00615AC5"/>
    <w:rsid w:val="006164A7"/>
    <w:rsid w:val="00620314"/>
    <w:rsid w:val="00621E66"/>
    <w:rsid w:val="00624D24"/>
    <w:rsid w:val="00625B71"/>
    <w:rsid w:val="00627C9D"/>
    <w:rsid w:val="00631808"/>
    <w:rsid w:val="00631C55"/>
    <w:rsid w:val="006419CB"/>
    <w:rsid w:val="0064337A"/>
    <w:rsid w:val="00654B2D"/>
    <w:rsid w:val="00662255"/>
    <w:rsid w:val="00663D4E"/>
    <w:rsid w:val="00664014"/>
    <w:rsid w:val="00664F86"/>
    <w:rsid w:val="00666A03"/>
    <w:rsid w:val="00670B19"/>
    <w:rsid w:val="00674CE1"/>
    <w:rsid w:val="00684D75"/>
    <w:rsid w:val="006854AA"/>
    <w:rsid w:val="00686013"/>
    <w:rsid w:val="00690199"/>
    <w:rsid w:val="006912EC"/>
    <w:rsid w:val="00697289"/>
    <w:rsid w:val="006A6763"/>
    <w:rsid w:val="006B286A"/>
    <w:rsid w:val="006B3CCB"/>
    <w:rsid w:val="006B7634"/>
    <w:rsid w:val="006B7886"/>
    <w:rsid w:val="006C192F"/>
    <w:rsid w:val="006C53F6"/>
    <w:rsid w:val="006C63EB"/>
    <w:rsid w:val="006D6917"/>
    <w:rsid w:val="006F1999"/>
    <w:rsid w:val="006F53D4"/>
    <w:rsid w:val="00700F34"/>
    <w:rsid w:val="007041D0"/>
    <w:rsid w:val="00707A04"/>
    <w:rsid w:val="00710E61"/>
    <w:rsid w:val="00711D27"/>
    <w:rsid w:val="00712DC1"/>
    <w:rsid w:val="00712FA1"/>
    <w:rsid w:val="0071473A"/>
    <w:rsid w:val="00722F9D"/>
    <w:rsid w:val="00736FA1"/>
    <w:rsid w:val="007400CD"/>
    <w:rsid w:val="00740BC7"/>
    <w:rsid w:val="00740FAC"/>
    <w:rsid w:val="00741547"/>
    <w:rsid w:val="00742756"/>
    <w:rsid w:val="00743C75"/>
    <w:rsid w:val="00752127"/>
    <w:rsid w:val="0075735D"/>
    <w:rsid w:val="00763D1D"/>
    <w:rsid w:val="0076621C"/>
    <w:rsid w:val="00774DFE"/>
    <w:rsid w:val="0077661E"/>
    <w:rsid w:val="007856AD"/>
    <w:rsid w:val="007B2A7F"/>
    <w:rsid w:val="007B68AD"/>
    <w:rsid w:val="007C5E5D"/>
    <w:rsid w:val="007D05AC"/>
    <w:rsid w:val="007D4250"/>
    <w:rsid w:val="007D69C0"/>
    <w:rsid w:val="007E7BCE"/>
    <w:rsid w:val="007F69D2"/>
    <w:rsid w:val="008010CF"/>
    <w:rsid w:val="00814C86"/>
    <w:rsid w:val="00815C9D"/>
    <w:rsid w:val="0082081A"/>
    <w:rsid w:val="00831E94"/>
    <w:rsid w:val="00840821"/>
    <w:rsid w:val="00840A9D"/>
    <w:rsid w:val="00840AAA"/>
    <w:rsid w:val="0084116B"/>
    <w:rsid w:val="00853B0E"/>
    <w:rsid w:val="00855A05"/>
    <w:rsid w:val="00857553"/>
    <w:rsid w:val="00860066"/>
    <w:rsid w:val="00861FE9"/>
    <w:rsid w:val="008636C6"/>
    <w:rsid w:val="00863C33"/>
    <w:rsid w:val="008714C1"/>
    <w:rsid w:val="00873D88"/>
    <w:rsid w:val="00880279"/>
    <w:rsid w:val="00880497"/>
    <w:rsid w:val="00884F55"/>
    <w:rsid w:val="00893247"/>
    <w:rsid w:val="008937FC"/>
    <w:rsid w:val="00896E60"/>
    <w:rsid w:val="008A1A38"/>
    <w:rsid w:val="008A30A4"/>
    <w:rsid w:val="008A6C63"/>
    <w:rsid w:val="008A7D22"/>
    <w:rsid w:val="008A7E68"/>
    <w:rsid w:val="008B087E"/>
    <w:rsid w:val="008B19E5"/>
    <w:rsid w:val="008B35F8"/>
    <w:rsid w:val="008B42FF"/>
    <w:rsid w:val="008B7C7F"/>
    <w:rsid w:val="008C2AB4"/>
    <w:rsid w:val="008C357A"/>
    <w:rsid w:val="008C673F"/>
    <w:rsid w:val="008D1319"/>
    <w:rsid w:val="008D3078"/>
    <w:rsid w:val="008E476A"/>
    <w:rsid w:val="008F48F2"/>
    <w:rsid w:val="008F5A39"/>
    <w:rsid w:val="00901A92"/>
    <w:rsid w:val="00902C84"/>
    <w:rsid w:val="00910984"/>
    <w:rsid w:val="009124B4"/>
    <w:rsid w:val="0091553E"/>
    <w:rsid w:val="009164FE"/>
    <w:rsid w:val="0091663D"/>
    <w:rsid w:val="009177D8"/>
    <w:rsid w:val="009306C8"/>
    <w:rsid w:val="00933387"/>
    <w:rsid w:val="0094028C"/>
    <w:rsid w:val="009417D8"/>
    <w:rsid w:val="00942A73"/>
    <w:rsid w:val="00950AA7"/>
    <w:rsid w:val="009511C8"/>
    <w:rsid w:val="0095139A"/>
    <w:rsid w:val="009539DE"/>
    <w:rsid w:val="0095474F"/>
    <w:rsid w:val="009616D5"/>
    <w:rsid w:val="0096209F"/>
    <w:rsid w:val="009744B9"/>
    <w:rsid w:val="00974E67"/>
    <w:rsid w:val="00974F8E"/>
    <w:rsid w:val="00990A26"/>
    <w:rsid w:val="0099263E"/>
    <w:rsid w:val="009935B0"/>
    <w:rsid w:val="00996C64"/>
    <w:rsid w:val="009979D9"/>
    <w:rsid w:val="009A6732"/>
    <w:rsid w:val="009B35A2"/>
    <w:rsid w:val="009B434D"/>
    <w:rsid w:val="009B45DC"/>
    <w:rsid w:val="009B49B9"/>
    <w:rsid w:val="009B49EC"/>
    <w:rsid w:val="009B6793"/>
    <w:rsid w:val="009C4511"/>
    <w:rsid w:val="009D02D6"/>
    <w:rsid w:val="009D468C"/>
    <w:rsid w:val="009D4DD5"/>
    <w:rsid w:val="009D6EC4"/>
    <w:rsid w:val="009E06A0"/>
    <w:rsid w:val="009E665F"/>
    <w:rsid w:val="009F2498"/>
    <w:rsid w:val="009F35D8"/>
    <w:rsid w:val="009F363D"/>
    <w:rsid w:val="00A0273C"/>
    <w:rsid w:val="00A05826"/>
    <w:rsid w:val="00A15770"/>
    <w:rsid w:val="00A15ED9"/>
    <w:rsid w:val="00A16539"/>
    <w:rsid w:val="00A16E28"/>
    <w:rsid w:val="00A20640"/>
    <w:rsid w:val="00A20CEF"/>
    <w:rsid w:val="00A22B42"/>
    <w:rsid w:val="00A233B5"/>
    <w:rsid w:val="00A27BE1"/>
    <w:rsid w:val="00A33389"/>
    <w:rsid w:val="00A3629B"/>
    <w:rsid w:val="00A43608"/>
    <w:rsid w:val="00A450B8"/>
    <w:rsid w:val="00A46524"/>
    <w:rsid w:val="00A4706F"/>
    <w:rsid w:val="00A47F5A"/>
    <w:rsid w:val="00A515D0"/>
    <w:rsid w:val="00A602BB"/>
    <w:rsid w:val="00A611F7"/>
    <w:rsid w:val="00A6603E"/>
    <w:rsid w:val="00A662FE"/>
    <w:rsid w:val="00A7453E"/>
    <w:rsid w:val="00A82C5D"/>
    <w:rsid w:val="00A85D7E"/>
    <w:rsid w:val="00A902D1"/>
    <w:rsid w:val="00A90B20"/>
    <w:rsid w:val="00A92BD0"/>
    <w:rsid w:val="00A979B7"/>
    <w:rsid w:val="00AA3C3C"/>
    <w:rsid w:val="00AA5114"/>
    <w:rsid w:val="00AA5B08"/>
    <w:rsid w:val="00AB30BD"/>
    <w:rsid w:val="00AB3291"/>
    <w:rsid w:val="00AC1F29"/>
    <w:rsid w:val="00AC3090"/>
    <w:rsid w:val="00AC3719"/>
    <w:rsid w:val="00AC7D3E"/>
    <w:rsid w:val="00AE5E8A"/>
    <w:rsid w:val="00AE6FEA"/>
    <w:rsid w:val="00B1629E"/>
    <w:rsid w:val="00B20DE9"/>
    <w:rsid w:val="00B23710"/>
    <w:rsid w:val="00B25431"/>
    <w:rsid w:val="00B3430C"/>
    <w:rsid w:val="00B45552"/>
    <w:rsid w:val="00B47172"/>
    <w:rsid w:val="00B47AF8"/>
    <w:rsid w:val="00B617E3"/>
    <w:rsid w:val="00B660EE"/>
    <w:rsid w:val="00B8566D"/>
    <w:rsid w:val="00B85EAF"/>
    <w:rsid w:val="00B860BB"/>
    <w:rsid w:val="00B91E1F"/>
    <w:rsid w:val="00B9329E"/>
    <w:rsid w:val="00BA2B00"/>
    <w:rsid w:val="00BB7BF6"/>
    <w:rsid w:val="00BC4323"/>
    <w:rsid w:val="00BC5AA0"/>
    <w:rsid w:val="00BD3D88"/>
    <w:rsid w:val="00BD6AC3"/>
    <w:rsid w:val="00BE5FAF"/>
    <w:rsid w:val="00BE7FF8"/>
    <w:rsid w:val="00BF1AEF"/>
    <w:rsid w:val="00BF6F57"/>
    <w:rsid w:val="00C00F5B"/>
    <w:rsid w:val="00C10506"/>
    <w:rsid w:val="00C172ED"/>
    <w:rsid w:val="00C174B4"/>
    <w:rsid w:val="00C17566"/>
    <w:rsid w:val="00C17942"/>
    <w:rsid w:val="00C20130"/>
    <w:rsid w:val="00C2021C"/>
    <w:rsid w:val="00C24BD3"/>
    <w:rsid w:val="00C25335"/>
    <w:rsid w:val="00C27578"/>
    <w:rsid w:val="00C3651C"/>
    <w:rsid w:val="00C41347"/>
    <w:rsid w:val="00C42E98"/>
    <w:rsid w:val="00C52AA9"/>
    <w:rsid w:val="00C604A3"/>
    <w:rsid w:val="00C61B5F"/>
    <w:rsid w:val="00C741EF"/>
    <w:rsid w:val="00C8474A"/>
    <w:rsid w:val="00C9612C"/>
    <w:rsid w:val="00C9737B"/>
    <w:rsid w:val="00CA3383"/>
    <w:rsid w:val="00CA6352"/>
    <w:rsid w:val="00CB5B9D"/>
    <w:rsid w:val="00CB7191"/>
    <w:rsid w:val="00CD2655"/>
    <w:rsid w:val="00CD3693"/>
    <w:rsid w:val="00CD4C97"/>
    <w:rsid w:val="00CE21BA"/>
    <w:rsid w:val="00CE21FC"/>
    <w:rsid w:val="00CF0F38"/>
    <w:rsid w:val="00CF104C"/>
    <w:rsid w:val="00CF2FB9"/>
    <w:rsid w:val="00CF5E5C"/>
    <w:rsid w:val="00D02619"/>
    <w:rsid w:val="00D1295D"/>
    <w:rsid w:val="00D12A0E"/>
    <w:rsid w:val="00D12BD0"/>
    <w:rsid w:val="00D1316C"/>
    <w:rsid w:val="00D13420"/>
    <w:rsid w:val="00D14404"/>
    <w:rsid w:val="00D27A7E"/>
    <w:rsid w:val="00D41150"/>
    <w:rsid w:val="00D412A3"/>
    <w:rsid w:val="00D459F2"/>
    <w:rsid w:val="00D464D9"/>
    <w:rsid w:val="00D46FA2"/>
    <w:rsid w:val="00D52793"/>
    <w:rsid w:val="00D53465"/>
    <w:rsid w:val="00D57E6E"/>
    <w:rsid w:val="00D57FED"/>
    <w:rsid w:val="00D60CDF"/>
    <w:rsid w:val="00D775E6"/>
    <w:rsid w:val="00D80BC0"/>
    <w:rsid w:val="00D85000"/>
    <w:rsid w:val="00D863C0"/>
    <w:rsid w:val="00D871C7"/>
    <w:rsid w:val="00D91D3B"/>
    <w:rsid w:val="00DB144D"/>
    <w:rsid w:val="00DB1FBB"/>
    <w:rsid w:val="00DC2B40"/>
    <w:rsid w:val="00DC58B7"/>
    <w:rsid w:val="00DC6A3B"/>
    <w:rsid w:val="00DD47CE"/>
    <w:rsid w:val="00DE1A6A"/>
    <w:rsid w:val="00DF54D4"/>
    <w:rsid w:val="00E04A69"/>
    <w:rsid w:val="00E13110"/>
    <w:rsid w:val="00E1349D"/>
    <w:rsid w:val="00E1575E"/>
    <w:rsid w:val="00E16121"/>
    <w:rsid w:val="00E2291A"/>
    <w:rsid w:val="00E22E77"/>
    <w:rsid w:val="00E249DB"/>
    <w:rsid w:val="00E271D6"/>
    <w:rsid w:val="00E27889"/>
    <w:rsid w:val="00E313D3"/>
    <w:rsid w:val="00E35447"/>
    <w:rsid w:val="00E35EFE"/>
    <w:rsid w:val="00E378E9"/>
    <w:rsid w:val="00E47794"/>
    <w:rsid w:val="00E60BCF"/>
    <w:rsid w:val="00E62390"/>
    <w:rsid w:val="00E6516A"/>
    <w:rsid w:val="00E73919"/>
    <w:rsid w:val="00E81332"/>
    <w:rsid w:val="00E94665"/>
    <w:rsid w:val="00E9726B"/>
    <w:rsid w:val="00EB4F52"/>
    <w:rsid w:val="00EF1B89"/>
    <w:rsid w:val="00EF56A7"/>
    <w:rsid w:val="00F0206B"/>
    <w:rsid w:val="00F17B2D"/>
    <w:rsid w:val="00F27114"/>
    <w:rsid w:val="00F4674A"/>
    <w:rsid w:val="00F607F5"/>
    <w:rsid w:val="00F63B4E"/>
    <w:rsid w:val="00F7418F"/>
    <w:rsid w:val="00F765DF"/>
    <w:rsid w:val="00F841A9"/>
    <w:rsid w:val="00F864A3"/>
    <w:rsid w:val="00F90EF4"/>
    <w:rsid w:val="00F92356"/>
    <w:rsid w:val="00F94352"/>
    <w:rsid w:val="00F94B61"/>
    <w:rsid w:val="00F96EE3"/>
    <w:rsid w:val="00FA1A02"/>
    <w:rsid w:val="00FA379C"/>
    <w:rsid w:val="00FA3BBE"/>
    <w:rsid w:val="00FA5E48"/>
    <w:rsid w:val="00FB152E"/>
    <w:rsid w:val="00FB26B4"/>
    <w:rsid w:val="00FB3D27"/>
    <w:rsid w:val="00FB6C92"/>
    <w:rsid w:val="00FB7AA7"/>
    <w:rsid w:val="00FC0DBC"/>
    <w:rsid w:val="00FC254A"/>
    <w:rsid w:val="00FC52A5"/>
    <w:rsid w:val="00FC57AE"/>
    <w:rsid w:val="00FD00B5"/>
    <w:rsid w:val="00FD11F8"/>
    <w:rsid w:val="00FD24B2"/>
    <w:rsid w:val="00FD5FE9"/>
    <w:rsid w:val="00FD672E"/>
    <w:rsid w:val="00FD6C27"/>
    <w:rsid w:val="00FE0303"/>
    <w:rsid w:val="00FE0920"/>
    <w:rsid w:val="00FE17CD"/>
    <w:rsid w:val="00FE4B7D"/>
    <w:rsid w:val="00FE6100"/>
    <w:rsid w:val="00FF010F"/>
    <w:rsid w:val="00FF2C46"/>
    <w:rsid w:val="00FF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A6"/>
    <w:pPr>
      <w:overflowPunct w:val="0"/>
      <w:autoSpaceDE w:val="0"/>
      <w:autoSpaceDN w:val="0"/>
      <w:adjustRightInd w:val="0"/>
      <w:textAlignment w:val="baseline"/>
    </w:pPr>
    <w:rPr>
      <w:sz w:val="24"/>
    </w:rPr>
  </w:style>
  <w:style w:type="paragraph" w:styleId="1">
    <w:name w:val="heading 1"/>
    <w:basedOn w:val="a"/>
    <w:next w:val="a"/>
    <w:qFormat/>
    <w:rsid w:val="00E27889"/>
    <w:pPr>
      <w:keepNext/>
      <w:spacing w:before="600"/>
      <w:outlineLvl w:val="0"/>
    </w:pPr>
    <w:rPr>
      <w:b/>
      <w:sz w:val="26"/>
    </w:rPr>
  </w:style>
  <w:style w:type="paragraph" w:styleId="2">
    <w:name w:val="heading 2"/>
    <w:basedOn w:val="a"/>
    <w:next w:val="a"/>
    <w:link w:val="20"/>
    <w:semiHidden/>
    <w:unhideWhenUsed/>
    <w:qFormat/>
    <w:rsid w:val="009511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66AA6"/>
    <w:pPr>
      <w:spacing w:before="600"/>
      <w:jc w:val="both"/>
    </w:pPr>
  </w:style>
  <w:style w:type="table" w:styleId="a3">
    <w:name w:val="Table Grid"/>
    <w:basedOn w:val="a1"/>
    <w:rsid w:val="00366AA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366AA6"/>
    <w:pPr>
      <w:spacing w:after="120"/>
    </w:pPr>
  </w:style>
  <w:style w:type="paragraph" w:customStyle="1" w:styleId="ConsTitle">
    <w:name w:val="ConsTitle"/>
    <w:rsid w:val="00366AA6"/>
    <w:pPr>
      <w:widowControl w:val="0"/>
      <w:autoSpaceDE w:val="0"/>
      <w:autoSpaceDN w:val="0"/>
      <w:adjustRightInd w:val="0"/>
      <w:ind w:right="19772"/>
    </w:pPr>
    <w:rPr>
      <w:rFonts w:ascii="Arial" w:hAnsi="Arial" w:cs="Arial"/>
      <w:b/>
      <w:bCs/>
    </w:rPr>
  </w:style>
  <w:style w:type="paragraph" w:styleId="a5">
    <w:name w:val="Body Text Indent"/>
    <w:basedOn w:val="a"/>
    <w:rsid w:val="00366AA6"/>
    <w:pPr>
      <w:ind w:right="566" w:firstLine="540"/>
      <w:jc w:val="center"/>
    </w:pPr>
  </w:style>
  <w:style w:type="paragraph" w:styleId="a6">
    <w:name w:val="Plain Text"/>
    <w:basedOn w:val="a"/>
    <w:rsid w:val="00712FA1"/>
    <w:pPr>
      <w:overflowPunct/>
      <w:autoSpaceDE/>
      <w:autoSpaceDN/>
      <w:adjustRightInd/>
      <w:textAlignment w:val="auto"/>
    </w:pPr>
    <w:rPr>
      <w:rFonts w:ascii="Courier New" w:hAnsi="Courier New"/>
      <w:sz w:val="20"/>
    </w:rPr>
  </w:style>
  <w:style w:type="paragraph" w:customStyle="1" w:styleId="a7">
    <w:name w:val="Знак Знак Знак"/>
    <w:basedOn w:val="a"/>
    <w:rsid w:val="00E2788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8">
    <w:name w:val="Balloon Text"/>
    <w:basedOn w:val="a"/>
    <w:semiHidden/>
    <w:rsid w:val="00BE5FAF"/>
    <w:rPr>
      <w:rFonts w:ascii="Tahoma" w:hAnsi="Tahoma" w:cs="Tahoma"/>
      <w:sz w:val="16"/>
      <w:szCs w:val="16"/>
    </w:rPr>
  </w:style>
  <w:style w:type="paragraph" w:customStyle="1" w:styleId="a9">
    <w:name w:val="Знак Знак Знак Знак Знак Знак Знак"/>
    <w:basedOn w:val="a"/>
    <w:rsid w:val="00055940"/>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a">
    <w:name w:val="Знак Знак Знак Знак"/>
    <w:basedOn w:val="a"/>
    <w:rsid w:val="0030602C"/>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ab">
    <w:name w:val="Гипертекстовая ссылка"/>
    <w:uiPriority w:val="99"/>
    <w:rsid w:val="0038207D"/>
    <w:rPr>
      <w:color w:val="008000"/>
    </w:rPr>
  </w:style>
  <w:style w:type="paragraph" w:customStyle="1" w:styleId="ac">
    <w:name w:val="Комментарий"/>
    <w:basedOn w:val="a"/>
    <w:next w:val="a"/>
    <w:uiPriority w:val="99"/>
    <w:rsid w:val="0082081A"/>
    <w:pPr>
      <w:overflowPunct/>
      <w:ind w:left="170"/>
      <w:jc w:val="both"/>
      <w:textAlignment w:val="auto"/>
    </w:pPr>
    <w:rPr>
      <w:rFonts w:ascii="Arial" w:hAnsi="Arial" w:cs="Arial"/>
      <w:i/>
      <w:iCs/>
      <w:color w:val="800080"/>
      <w:szCs w:val="24"/>
    </w:rPr>
  </w:style>
  <w:style w:type="paragraph" w:customStyle="1" w:styleId="10">
    <w:name w:val="Абзац списка1"/>
    <w:basedOn w:val="a"/>
    <w:rsid w:val="00A22B42"/>
    <w:pPr>
      <w:ind w:left="720"/>
      <w:contextualSpacing/>
    </w:pPr>
    <w:rPr>
      <w:rFonts w:eastAsia="Calibri"/>
    </w:rPr>
  </w:style>
  <w:style w:type="paragraph" w:styleId="ad">
    <w:name w:val="Normal (Web)"/>
    <w:basedOn w:val="a"/>
    <w:uiPriority w:val="99"/>
    <w:unhideWhenUsed/>
    <w:rsid w:val="00293F57"/>
    <w:pPr>
      <w:overflowPunct/>
      <w:autoSpaceDE/>
      <w:autoSpaceDN/>
      <w:adjustRightInd/>
      <w:spacing w:after="204"/>
      <w:textAlignment w:val="auto"/>
    </w:pPr>
    <w:rPr>
      <w:szCs w:val="24"/>
    </w:rPr>
  </w:style>
  <w:style w:type="paragraph" w:customStyle="1" w:styleId="western">
    <w:name w:val="western"/>
    <w:basedOn w:val="a"/>
    <w:rsid w:val="00710E61"/>
    <w:pPr>
      <w:overflowPunct/>
      <w:autoSpaceDE/>
      <w:autoSpaceDN/>
      <w:adjustRightInd/>
      <w:spacing w:before="100" w:beforeAutospacing="1" w:after="115"/>
      <w:textAlignment w:val="auto"/>
    </w:pPr>
    <w:rPr>
      <w:color w:val="000000"/>
      <w:szCs w:val="24"/>
    </w:rPr>
  </w:style>
  <w:style w:type="character" w:customStyle="1" w:styleId="20">
    <w:name w:val="Заголовок 2 Знак"/>
    <w:basedOn w:val="a0"/>
    <w:link w:val="2"/>
    <w:semiHidden/>
    <w:rsid w:val="009511C8"/>
    <w:rPr>
      <w:rFonts w:asciiTheme="majorHAnsi" w:eastAsiaTheme="majorEastAsia" w:hAnsiTheme="majorHAnsi" w:cstheme="majorBidi"/>
      <w:b/>
      <w:bCs/>
      <w:color w:val="4F81BD" w:themeColor="accent1"/>
      <w:sz w:val="26"/>
      <w:szCs w:val="26"/>
    </w:rPr>
  </w:style>
  <w:style w:type="character" w:customStyle="1" w:styleId="22">
    <w:name w:val="Основной текст 2 Знак"/>
    <w:basedOn w:val="a0"/>
    <w:link w:val="21"/>
    <w:rsid w:val="009B49B9"/>
    <w:rPr>
      <w:sz w:val="24"/>
    </w:rPr>
  </w:style>
  <w:style w:type="paragraph" w:customStyle="1" w:styleId="ae">
    <w:name w:val="Базовый"/>
    <w:rsid w:val="00B617E3"/>
    <w:pPr>
      <w:suppressAutoHyphens/>
      <w:spacing w:line="100" w:lineRule="atLeast"/>
    </w:pPr>
    <w:rPr>
      <w:color w:val="00000A"/>
      <w:sz w:val="24"/>
      <w:szCs w:val="24"/>
    </w:rPr>
  </w:style>
  <w:style w:type="paragraph" w:styleId="af">
    <w:name w:val="List Paragraph"/>
    <w:basedOn w:val="ae"/>
    <w:uiPriority w:val="34"/>
    <w:qFormat/>
    <w:rsid w:val="00B617E3"/>
    <w:pPr>
      <w:ind w:left="720"/>
      <w:contextualSpacing/>
    </w:pPr>
  </w:style>
  <w:style w:type="paragraph" w:customStyle="1" w:styleId="ConsPlusNormal">
    <w:name w:val="ConsPlusNormal"/>
    <w:rsid w:val="00B85EAF"/>
    <w:pPr>
      <w:autoSpaceDE w:val="0"/>
      <w:autoSpaceDN w:val="0"/>
      <w:adjustRightInd w:val="0"/>
    </w:pPr>
    <w:rPr>
      <w:sz w:val="24"/>
      <w:szCs w:val="24"/>
    </w:rPr>
  </w:style>
  <w:style w:type="paragraph" w:customStyle="1" w:styleId="23">
    <w:name w:val="Знак Знак2"/>
    <w:basedOn w:val="a"/>
    <w:rsid w:val="00A82C5D"/>
    <w:pPr>
      <w:overflowPunct/>
      <w:autoSpaceDE/>
      <w:autoSpaceDN/>
      <w:adjustRightInd/>
      <w:spacing w:before="100" w:beforeAutospacing="1" w:after="100" w:afterAutospacing="1"/>
      <w:textAlignment w:val="auto"/>
    </w:pPr>
    <w:rPr>
      <w:rFonts w:ascii="Tahoma" w:hAnsi="Tahoma"/>
      <w:sz w:val="20"/>
      <w:lang w:val="en-US" w:eastAsia="en-US"/>
    </w:rPr>
  </w:style>
  <w:style w:type="character" w:styleId="af0">
    <w:name w:val="Hyperlink"/>
    <w:basedOn w:val="a0"/>
    <w:rsid w:val="00C42E98"/>
    <w:rPr>
      <w:color w:val="0000FF" w:themeColor="hyperlink"/>
      <w:u w:val="single"/>
    </w:rPr>
  </w:style>
  <w:style w:type="paragraph" w:customStyle="1" w:styleId="ConsPlusTitle">
    <w:name w:val="ConsPlusTitle"/>
    <w:rsid w:val="000A16D0"/>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A6"/>
    <w:pPr>
      <w:overflowPunct w:val="0"/>
      <w:autoSpaceDE w:val="0"/>
      <w:autoSpaceDN w:val="0"/>
      <w:adjustRightInd w:val="0"/>
      <w:textAlignment w:val="baseline"/>
    </w:pPr>
    <w:rPr>
      <w:sz w:val="24"/>
    </w:rPr>
  </w:style>
  <w:style w:type="paragraph" w:styleId="1">
    <w:name w:val="heading 1"/>
    <w:basedOn w:val="a"/>
    <w:next w:val="a"/>
    <w:qFormat/>
    <w:rsid w:val="00E27889"/>
    <w:pPr>
      <w:keepNext/>
      <w:spacing w:before="600"/>
      <w:outlineLvl w:val="0"/>
    </w:pPr>
    <w:rPr>
      <w:b/>
      <w:sz w:val="26"/>
    </w:rPr>
  </w:style>
  <w:style w:type="paragraph" w:styleId="2">
    <w:name w:val="heading 2"/>
    <w:basedOn w:val="a"/>
    <w:next w:val="a"/>
    <w:link w:val="20"/>
    <w:semiHidden/>
    <w:unhideWhenUsed/>
    <w:qFormat/>
    <w:rsid w:val="009511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66AA6"/>
    <w:pPr>
      <w:spacing w:before="600"/>
      <w:jc w:val="both"/>
    </w:pPr>
  </w:style>
  <w:style w:type="table" w:styleId="a3">
    <w:name w:val="Table Grid"/>
    <w:basedOn w:val="a1"/>
    <w:rsid w:val="00366AA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366AA6"/>
    <w:pPr>
      <w:spacing w:after="120"/>
    </w:pPr>
  </w:style>
  <w:style w:type="paragraph" w:customStyle="1" w:styleId="ConsTitle">
    <w:name w:val="ConsTitle"/>
    <w:rsid w:val="00366AA6"/>
    <w:pPr>
      <w:widowControl w:val="0"/>
      <w:autoSpaceDE w:val="0"/>
      <w:autoSpaceDN w:val="0"/>
      <w:adjustRightInd w:val="0"/>
      <w:ind w:right="19772"/>
    </w:pPr>
    <w:rPr>
      <w:rFonts w:ascii="Arial" w:hAnsi="Arial" w:cs="Arial"/>
      <w:b/>
      <w:bCs/>
    </w:rPr>
  </w:style>
  <w:style w:type="paragraph" w:styleId="a5">
    <w:name w:val="Body Text Indent"/>
    <w:basedOn w:val="a"/>
    <w:rsid w:val="00366AA6"/>
    <w:pPr>
      <w:ind w:right="566" w:firstLine="540"/>
      <w:jc w:val="center"/>
    </w:pPr>
  </w:style>
  <w:style w:type="paragraph" w:styleId="a6">
    <w:name w:val="Plain Text"/>
    <w:basedOn w:val="a"/>
    <w:rsid w:val="00712FA1"/>
    <w:pPr>
      <w:overflowPunct/>
      <w:autoSpaceDE/>
      <w:autoSpaceDN/>
      <w:adjustRightInd/>
      <w:textAlignment w:val="auto"/>
    </w:pPr>
    <w:rPr>
      <w:rFonts w:ascii="Courier New" w:hAnsi="Courier New"/>
      <w:sz w:val="20"/>
    </w:rPr>
  </w:style>
  <w:style w:type="paragraph" w:customStyle="1" w:styleId="a7">
    <w:name w:val="Знак Знак Знак"/>
    <w:basedOn w:val="a"/>
    <w:rsid w:val="00E2788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8">
    <w:name w:val="Balloon Text"/>
    <w:basedOn w:val="a"/>
    <w:semiHidden/>
    <w:rsid w:val="00BE5FAF"/>
    <w:rPr>
      <w:rFonts w:ascii="Tahoma" w:hAnsi="Tahoma" w:cs="Tahoma"/>
      <w:sz w:val="16"/>
      <w:szCs w:val="16"/>
    </w:rPr>
  </w:style>
  <w:style w:type="paragraph" w:customStyle="1" w:styleId="a9">
    <w:name w:val="Знак Знак Знак Знак Знак Знак Знак"/>
    <w:basedOn w:val="a"/>
    <w:rsid w:val="00055940"/>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a">
    <w:name w:val="Знак Знак Знак Знак"/>
    <w:basedOn w:val="a"/>
    <w:rsid w:val="0030602C"/>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ab">
    <w:name w:val="Гипертекстовая ссылка"/>
    <w:uiPriority w:val="99"/>
    <w:rsid w:val="0038207D"/>
    <w:rPr>
      <w:color w:val="008000"/>
    </w:rPr>
  </w:style>
  <w:style w:type="paragraph" w:customStyle="1" w:styleId="ac">
    <w:name w:val="Комментарий"/>
    <w:basedOn w:val="a"/>
    <w:next w:val="a"/>
    <w:uiPriority w:val="99"/>
    <w:rsid w:val="0082081A"/>
    <w:pPr>
      <w:overflowPunct/>
      <w:ind w:left="170"/>
      <w:jc w:val="both"/>
      <w:textAlignment w:val="auto"/>
    </w:pPr>
    <w:rPr>
      <w:rFonts w:ascii="Arial" w:hAnsi="Arial" w:cs="Arial"/>
      <w:i/>
      <w:iCs/>
      <w:color w:val="800080"/>
      <w:szCs w:val="24"/>
    </w:rPr>
  </w:style>
  <w:style w:type="paragraph" w:customStyle="1" w:styleId="10">
    <w:name w:val="Абзац списка1"/>
    <w:basedOn w:val="a"/>
    <w:rsid w:val="00A22B42"/>
    <w:pPr>
      <w:ind w:left="720"/>
      <w:contextualSpacing/>
    </w:pPr>
    <w:rPr>
      <w:rFonts w:eastAsia="Calibri"/>
    </w:rPr>
  </w:style>
  <w:style w:type="paragraph" w:styleId="ad">
    <w:name w:val="Normal (Web)"/>
    <w:basedOn w:val="a"/>
    <w:uiPriority w:val="99"/>
    <w:unhideWhenUsed/>
    <w:rsid w:val="00293F57"/>
    <w:pPr>
      <w:overflowPunct/>
      <w:autoSpaceDE/>
      <w:autoSpaceDN/>
      <w:adjustRightInd/>
      <w:spacing w:after="204"/>
      <w:textAlignment w:val="auto"/>
    </w:pPr>
    <w:rPr>
      <w:szCs w:val="24"/>
    </w:rPr>
  </w:style>
  <w:style w:type="paragraph" w:customStyle="1" w:styleId="western">
    <w:name w:val="western"/>
    <w:basedOn w:val="a"/>
    <w:rsid w:val="00710E61"/>
    <w:pPr>
      <w:overflowPunct/>
      <w:autoSpaceDE/>
      <w:autoSpaceDN/>
      <w:adjustRightInd/>
      <w:spacing w:before="100" w:beforeAutospacing="1" w:after="115"/>
      <w:textAlignment w:val="auto"/>
    </w:pPr>
    <w:rPr>
      <w:color w:val="000000"/>
      <w:szCs w:val="24"/>
    </w:rPr>
  </w:style>
  <w:style w:type="character" w:customStyle="1" w:styleId="20">
    <w:name w:val="Заголовок 2 Знак"/>
    <w:basedOn w:val="a0"/>
    <w:link w:val="2"/>
    <w:semiHidden/>
    <w:rsid w:val="009511C8"/>
    <w:rPr>
      <w:rFonts w:asciiTheme="majorHAnsi" w:eastAsiaTheme="majorEastAsia" w:hAnsiTheme="majorHAnsi" w:cstheme="majorBidi"/>
      <w:b/>
      <w:bCs/>
      <w:color w:val="4F81BD" w:themeColor="accent1"/>
      <w:sz w:val="26"/>
      <w:szCs w:val="26"/>
    </w:rPr>
  </w:style>
  <w:style w:type="character" w:customStyle="1" w:styleId="22">
    <w:name w:val="Основной текст 2 Знак"/>
    <w:basedOn w:val="a0"/>
    <w:link w:val="21"/>
    <w:rsid w:val="009B49B9"/>
    <w:rPr>
      <w:sz w:val="24"/>
    </w:rPr>
  </w:style>
  <w:style w:type="paragraph" w:customStyle="1" w:styleId="ae">
    <w:name w:val="Базовый"/>
    <w:rsid w:val="00B617E3"/>
    <w:pPr>
      <w:suppressAutoHyphens/>
      <w:spacing w:line="100" w:lineRule="atLeast"/>
    </w:pPr>
    <w:rPr>
      <w:color w:val="00000A"/>
      <w:sz w:val="24"/>
      <w:szCs w:val="24"/>
    </w:rPr>
  </w:style>
  <w:style w:type="paragraph" w:styleId="af">
    <w:name w:val="List Paragraph"/>
    <w:basedOn w:val="ae"/>
    <w:uiPriority w:val="34"/>
    <w:qFormat/>
    <w:rsid w:val="00B617E3"/>
    <w:pPr>
      <w:ind w:left="720"/>
      <w:contextualSpacing/>
    </w:pPr>
  </w:style>
  <w:style w:type="paragraph" w:customStyle="1" w:styleId="ConsPlusNormal">
    <w:name w:val="ConsPlusNormal"/>
    <w:rsid w:val="00B85EAF"/>
    <w:pPr>
      <w:autoSpaceDE w:val="0"/>
      <w:autoSpaceDN w:val="0"/>
      <w:adjustRightInd w:val="0"/>
    </w:pPr>
    <w:rPr>
      <w:sz w:val="24"/>
      <w:szCs w:val="24"/>
    </w:rPr>
  </w:style>
  <w:style w:type="paragraph" w:customStyle="1" w:styleId="23">
    <w:name w:val="Знак Знак2"/>
    <w:basedOn w:val="a"/>
    <w:rsid w:val="00A82C5D"/>
    <w:pPr>
      <w:overflowPunct/>
      <w:autoSpaceDE/>
      <w:autoSpaceDN/>
      <w:adjustRightInd/>
      <w:spacing w:before="100" w:beforeAutospacing="1" w:after="100" w:afterAutospacing="1"/>
      <w:textAlignment w:val="auto"/>
    </w:pPr>
    <w:rPr>
      <w:rFonts w:ascii="Tahoma" w:hAnsi="Tahoma"/>
      <w:sz w:val="20"/>
      <w:lang w:val="en-US" w:eastAsia="en-US"/>
    </w:rPr>
  </w:style>
  <w:style w:type="character" w:styleId="af0">
    <w:name w:val="Hyperlink"/>
    <w:basedOn w:val="a0"/>
    <w:rsid w:val="00C42E98"/>
    <w:rPr>
      <w:color w:val="0000FF" w:themeColor="hyperlink"/>
      <w:u w:val="single"/>
    </w:rPr>
  </w:style>
  <w:style w:type="paragraph" w:customStyle="1" w:styleId="ConsPlusTitle">
    <w:name w:val="ConsPlusTitle"/>
    <w:rsid w:val="000A16D0"/>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0674">
      <w:bodyDiv w:val="1"/>
      <w:marLeft w:val="0"/>
      <w:marRight w:val="0"/>
      <w:marTop w:val="0"/>
      <w:marBottom w:val="0"/>
      <w:divBdr>
        <w:top w:val="none" w:sz="0" w:space="0" w:color="auto"/>
        <w:left w:val="none" w:sz="0" w:space="0" w:color="auto"/>
        <w:bottom w:val="none" w:sz="0" w:space="0" w:color="auto"/>
        <w:right w:val="none" w:sz="0" w:space="0" w:color="auto"/>
      </w:divBdr>
      <w:divsChild>
        <w:div w:id="845903981">
          <w:marLeft w:val="0"/>
          <w:marRight w:val="0"/>
          <w:marTop w:val="0"/>
          <w:marBottom w:val="0"/>
          <w:divBdr>
            <w:top w:val="none" w:sz="0" w:space="0" w:color="auto"/>
            <w:left w:val="none" w:sz="0" w:space="0" w:color="auto"/>
            <w:bottom w:val="none" w:sz="0" w:space="0" w:color="auto"/>
            <w:right w:val="none" w:sz="0" w:space="0" w:color="auto"/>
          </w:divBdr>
          <w:divsChild>
            <w:div w:id="982732263">
              <w:marLeft w:val="0"/>
              <w:marRight w:val="0"/>
              <w:marTop w:val="0"/>
              <w:marBottom w:val="0"/>
              <w:divBdr>
                <w:top w:val="none" w:sz="0" w:space="0" w:color="auto"/>
                <w:left w:val="none" w:sz="0" w:space="0" w:color="auto"/>
                <w:bottom w:val="none" w:sz="0" w:space="0" w:color="auto"/>
                <w:right w:val="none" w:sz="0" w:space="0" w:color="auto"/>
              </w:divBdr>
              <w:divsChild>
                <w:div w:id="2124568574">
                  <w:marLeft w:val="0"/>
                  <w:marRight w:val="0"/>
                  <w:marTop w:val="0"/>
                  <w:marBottom w:val="0"/>
                  <w:divBdr>
                    <w:top w:val="none" w:sz="0" w:space="0" w:color="auto"/>
                    <w:left w:val="none" w:sz="0" w:space="0" w:color="auto"/>
                    <w:bottom w:val="none" w:sz="0" w:space="0" w:color="auto"/>
                    <w:right w:val="none" w:sz="0" w:space="0" w:color="auto"/>
                  </w:divBdr>
                  <w:divsChild>
                    <w:div w:id="96608358">
                      <w:marLeft w:val="0"/>
                      <w:marRight w:val="0"/>
                      <w:marTop w:val="0"/>
                      <w:marBottom w:val="0"/>
                      <w:divBdr>
                        <w:top w:val="none" w:sz="0" w:space="0" w:color="auto"/>
                        <w:left w:val="none" w:sz="0" w:space="0" w:color="auto"/>
                        <w:bottom w:val="none" w:sz="0" w:space="0" w:color="auto"/>
                        <w:right w:val="none" w:sz="0" w:space="0" w:color="auto"/>
                      </w:divBdr>
                      <w:divsChild>
                        <w:div w:id="974023607">
                          <w:marLeft w:val="0"/>
                          <w:marRight w:val="0"/>
                          <w:marTop w:val="0"/>
                          <w:marBottom w:val="0"/>
                          <w:divBdr>
                            <w:top w:val="none" w:sz="0" w:space="0" w:color="auto"/>
                            <w:left w:val="none" w:sz="0" w:space="0" w:color="auto"/>
                            <w:bottom w:val="none" w:sz="0" w:space="0" w:color="auto"/>
                            <w:right w:val="none" w:sz="0" w:space="0" w:color="auto"/>
                          </w:divBdr>
                          <w:divsChild>
                            <w:div w:id="14537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84218">
      <w:bodyDiv w:val="1"/>
      <w:marLeft w:val="0"/>
      <w:marRight w:val="0"/>
      <w:marTop w:val="0"/>
      <w:marBottom w:val="0"/>
      <w:divBdr>
        <w:top w:val="none" w:sz="0" w:space="0" w:color="auto"/>
        <w:left w:val="none" w:sz="0" w:space="0" w:color="auto"/>
        <w:bottom w:val="none" w:sz="0" w:space="0" w:color="auto"/>
        <w:right w:val="none" w:sz="0" w:space="0" w:color="auto"/>
      </w:divBdr>
    </w:div>
    <w:div w:id="1090539225">
      <w:bodyDiv w:val="1"/>
      <w:marLeft w:val="0"/>
      <w:marRight w:val="0"/>
      <w:marTop w:val="0"/>
      <w:marBottom w:val="0"/>
      <w:divBdr>
        <w:top w:val="none" w:sz="0" w:space="0" w:color="auto"/>
        <w:left w:val="none" w:sz="0" w:space="0" w:color="auto"/>
        <w:bottom w:val="none" w:sz="0" w:space="0" w:color="auto"/>
        <w:right w:val="none" w:sz="0" w:space="0" w:color="auto"/>
      </w:divBdr>
    </w:div>
    <w:div w:id="1351951935">
      <w:bodyDiv w:val="1"/>
      <w:marLeft w:val="0"/>
      <w:marRight w:val="0"/>
      <w:marTop w:val="0"/>
      <w:marBottom w:val="0"/>
      <w:divBdr>
        <w:top w:val="none" w:sz="0" w:space="0" w:color="auto"/>
        <w:left w:val="none" w:sz="0" w:space="0" w:color="auto"/>
        <w:bottom w:val="none" w:sz="0" w:space="0" w:color="auto"/>
        <w:right w:val="none" w:sz="0" w:space="0" w:color="auto"/>
      </w:divBdr>
    </w:div>
    <w:div w:id="1405881173">
      <w:bodyDiv w:val="1"/>
      <w:marLeft w:val="0"/>
      <w:marRight w:val="0"/>
      <w:marTop w:val="0"/>
      <w:marBottom w:val="0"/>
      <w:divBdr>
        <w:top w:val="none" w:sz="0" w:space="0" w:color="auto"/>
        <w:left w:val="none" w:sz="0" w:space="0" w:color="auto"/>
        <w:bottom w:val="none" w:sz="0" w:space="0" w:color="auto"/>
        <w:right w:val="none" w:sz="0" w:space="0" w:color="auto"/>
      </w:divBdr>
    </w:div>
    <w:div w:id="1630235840">
      <w:bodyDiv w:val="1"/>
      <w:marLeft w:val="0"/>
      <w:marRight w:val="0"/>
      <w:marTop w:val="0"/>
      <w:marBottom w:val="0"/>
      <w:divBdr>
        <w:top w:val="none" w:sz="0" w:space="0" w:color="auto"/>
        <w:left w:val="none" w:sz="0" w:space="0" w:color="auto"/>
        <w:bottom w:val="none" w:sz="0" w:space="0" w:color="auto"/>
        <w:right w:val="none" w:sz="0" w:space="0" w:color="auto"/>
      </w:divBdr>
    </w:div>
    <w:div w:id="1738042922">
      <w:bodyDiv w:val="1"/>
      <w:marLeft w:val="0"/>
      <w:marRight w:val="0"/>
      <w:marTop w:val="0"/>
      <w:marBottom w:val="0"/>
      <w:divBdr>
        <w:top w:val="none" w:sz="0" w:space="0" w:color="auto"/>
        <w:left w:val="none" w:sz="0" w:space="0" w:color="auto"/>
        <w:bottom w:val="none" w:sz="0" w:space="0" w:color="auto"/>
        <w:right w:val="none" w:sz="0" w:space="0" w:color="auto"/>
      </w:divBdr>
      <w:divsChild>
        <w:div w:id="102581299">
          <w:marLeft w:val="0"/>
          <w:marRight w:val="0"/>
          <w:marTop w:val="0"/>
          <w:marBottom w:val="0"/>
          <w:divBdr>
            <w:top w:val="none" w:sz="0" w:space="0" w:color="auto"/>
            <w:left w:val="none" w:sz="0" w:space="0" w:color="auto"/>
            <w:bottom w:val="none" w:sz="0" w:space="0" w:color="auto"/>
            <w:right w:val="none" w:sz="0" w:space="0" w:color="auto"/>
          </w:divBdr>
          <w:divsChild>
            <w:div w:id="945846838">
              <w:marLeft w:val="0"/>
              <w:marRight w:val="0"/>
              <w:marTop w:val="0"/>
              <w:marBottom w:val="0"/>
              <w:divBdr>
                <w:top w:val="none" w:sz="0" w:space="0" w:color="auto"/>
                <w:left w:val="none" w:sz="0" w:space="0" w:color="auto"/>
                <w:bottom w:val="none" w:sz="0" w:space="0" w:color="auto"/>
                <w:right w:val="none" w:sz="0" w:space="0" w:color="auto"/>
              </w:divBdr>
              <w:divsChild>
                <w:div w:id="817573549">
                  <w:marLeft w:val="0"/>
                  <w:marRight w:val="0"/>
                  <w:marTop w:val="0"/>
                  <w:marBottom w:val="0"/>
                  <w:divBdr>
                    <w:top w:val="none" w:sz="0" w:space="0" w:color="auto"/>
                    <w:left w:val="none" w:sz="0" w:space="0" w:color="auto"/>
                    <w:bottom w:val="none" w:sz="0" w:space="0" w:color="auto"/>
                    <w:right w:val="none" w:sz="0" w:space="0" w:color="auto"/>
                  </w:divBdr>
                  <w:divsChild>
                    <w:div w:id="2111047218">
                      <w:marLeft w:val="0"/>
                      <w:marRight w:val="0"/>
                      <w:marTop w:val="0"/>
                      <w:marBottom w:val="0"/>
                      <w:divBdr>
                        <w:top w:val="single" w:sz="4" w:space="11" w:color="ECECEC"/>
                        <w:left w:val="single" w:sz="4" w:space="12" w:color="ECECEC"/>
                        <w:bottom w:val="single" w:sz="4" w:space="8" w:color="ECECEC"/>
                        <w:right w:val="single" w:sz="4" w:space="16" w:color="ECECEC"/>
                      </w:divBdr>
                    </w:div>
                  </w:divsChild>
                </w:div>
              </w:divsChild>
            </w:div>
          </w:divsChild>
        </w:div>
      </w:divsChild>
    </w:div>
    <w:div w:id="1844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59DD070A4A13BBB3C4854D37715B711C04F8C5E2EDDAC820D087F9131582F79298A969A86B15512CDE8F7D121DA80844E4594711B6D1EC2C46B81BM9M" TargetMode="External"/><Relationship Id="rId3" Type="http://schemas.microsoft.com/office/2007/relationships/stylesWithEffects" Target="stylesWithEffects.xml"/><Relationship Id="rId7" Type="http://schemas.openxmlformats.org/officeDocument/2006/relationships/hyperlink" Target="consultantplus://offline/ref=C9B6FB911E507E7DCC3E9623CBDB0A3716AFEA096189F6A11C262EF3A44BAF40F959E5FE46940FB023A63DC6C8E4660E0B208638DBF71834l0o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9B6FB911E507E7DCC3E9623CBDB0A3714ABE905678BF6A11C262EF3A44BAF40F959E5FE46940CB725A63DC6C8E4660E0B208638DBF71834l0o5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1118</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Людмила Александровна Карпушева</cp:lastModifiedBy>
  <cp:revision>4</cp:revision>
  <cp:lastPrinted>2019-01-23T14:53:00Z</cp:lastPrinted>
  <dcterms:created xsi:type="dcterms:W3CDTF">2019-02-07T08:06:00Z</dcterms:created>
  <dcterms:modified xsi:type="dcterms:W3CDTF">2019-02-08T06:12:00Z</dcterms:modified>
</cp:coreProperties>
</file>